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right="0" w:firstLine="400" w:firstLineChars="200"/>
        <w:jc w:val="both"/>
        <w:textAlignment w:val="auto"/>
        <w:rPr>
          <w:rFonts w:hint="default" w:ascii="Times New Roman" w:hAnsi="Times New Roman" w:eastAsia="Times New Roman" w:cs="Times New Roman"/>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880" w:firstLineChars="200"/>
        <w:jc w:val="center"/>
        <w:textAlignment w:val="auto"/>
        <w:rPr>
          <w:rFonts w:hint="eastAsia" w:ascii="方正小标宋简体" w:hAnsi="方正小标宋简体" w:eastAsia="方正小标宋简体" w:cs="方正小标宋简体"/>
          <w:sz w:val="44"/>
          <w:szCs w:val="44"/>
        </w:rPr>
      </w:pPr>
      <w:bookmarkStart w:id="0" w:name="广州市房屋租赁管理规定"/>
      <w:bookmarkEnd w:id="0"/>
      <w:r>
        <w:rPr>
          <w:rFonts w:hint="eastAsia" w:ascii="方正小标宋简体" w:hAnsi="方正小标宋简体" w:eastAsia="方正小标宋简体" w:cs="方正小标宋简体"/>
          <w:sz w:val="44"/>
          <w:szCs w:val="44"/>
        </w:rPr>
        <w:t>广州市房屋租赁管理规定</w:t>
      </w:r>
    </w:p>
    <w:p>
      <w:pPr>
        <w:keepNext w:val="0"/>
        <w:keepLines w:val="0"/>
        <w:pageBreakBefore w:val="0"/>
        <w:widowControl w:val="0"/>
        <w:kinsoku/>
        <w:wordWrap/>
        <w:overflowPunct/>
        <w:topLinePunct w:val="0"/>
        <w:autoSpaceDE/>
        <w:autoSpaceDN/>
        <w:bidi w:val="0"/>
        <w:adjustRightInd/>
        <w:snapToGrid/>
        <w:spacing w:line="560" w:lineRule="exact"/>
        <w:ind w:left="0" w:right="0" w:firstLine="700" w:firstLineChars="200"/>
        <w:jc w:val="both"/>
        <w:textAlignment w:val="auto"/>
        <w:rPr>
          <w:rFonts w:hint="default" w:ascii="Arial Unicode MS" w:hAnsi="Arial Unicode MS" w:eastAsia="Arial Unicode MS" w:cs="Arial Unicode MS"/>
          <w:sz w:val="35"/>
          <w:szCs w:val="35"/>
        </w:rPr>
      </w:pP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54"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w w:val="99"/>
          <w:sz w:val="28"/>
          <w:szCs w:val="28"/>
        </w:rPr>
        <w:t>(</w:t>
      </w:r>
      <w:r>
        <w:rPr>
          <w:rFonts w:hint="eastAsia" w:ascii="仿宋_GB2312" w:hAnsi="仿宋_GB2312" w:eastAsia="仿宋_GB2312" w:cs="仿宋_GB2312"/>
          <w:spacing w:val="1"/>
          <w:w w:val="99"/>
          <w:sz w:val="28"/>
          <w:szCs w:val="28"/>
        </w:rPr>
        <w:t>2</w:t>
      </w:r>
      <w:r>
        <w:rPr>
          <w:rFonts w:hint="eastAsia" w:ascii="仿宋_GB2312" w:hAnsi="仿宋_GB2312" w:eastAsia="仿宋_GB2312" w:cs="仿宋_GB2312"/>
          <w:spacing w:val="-2"/>
          <w:w w:val="99"/>
          <w:sz w:val="28"/>
          <w:szCs w:val="28"/>
        </w:rPr>
        <w:t>00</w:t>
      </w:r>
      <w:r>
        <w:rPr>
          <w:rFonts w:hint="eastAsia" w:ascii="仿宋_GB2312" w:hAnsi="仿宋_GB2312" w:eastAsia="仿宋_GB2312" w:cs="仿宋_GB2312"/>
          <w:w w:val="99"/>
          <w:sz w:val="28"/>
          <w:szCs w:val="28"/>
        </w:rPr>
        <w:t>5</w:t>
      </w:r>
      <w:r>
        <w:rPr>
          <w:rFonts w:hint="eastAsia" w:ascii="仿宋_GB2312" w:hAnsi="仿宋_GB2312" w:eastAsia="仿宋_GB2312" w:cs="仿宋_GB2312"/>
          <w:spacing w:val="-5"/>
          <w:w w:val="99"/>
          <w:sz w:val="28"/>
          <w:szCs w:val="28"/>
        </w:rPr>
        <w:t xml:space="preserve"> </w:t>
      </w:r>
      <w:r>
        <w:rPr>
          <w:rFonts w:hint="eastAsia" w:ascii="仿宋_GB2312" w:hAnsi="仿宋_GB2312" w:eastAsia="仿宋_GB2312" w:cs="仿宋_GB2312"/>
          <w:w w:val="99"/>
          <w:sz w:val="28"/>
          <w:szCs w:val="28"/>
        </w:rPr>
        <w:t>年</w:t>
      </w:r>
      <w:r>
        <w:rPr>
          <w:rFonts w:hint="eastAsia" w:ascii="仿宋_GB2312" w:hAnsi="仿宋_GB2312" w:eastAsia="仿宋_GB2312" w:cs="仿宋_GB2312"/>
          <w:spacing w:val="-81"/>
          <w:w w:val="99"/>
          <w:sz w:val="28"/>
          <w:szCs w:val="28"/>
        </w:rPr>
        <w:t xml:space="preserve"> </w:t>
      </w:r>
      <w:r>
        <w:rPr>
          <w:rFonts w:hint="eastAsia" w:ascii="仿宋_GB2312" w:hAnsi="仿宋_GB2312" w:eastAsia="仿宋_GB2312" w:cs="仿宋_GB2312"/>
          <w:w w:val="99"/>
          <w:sz w:val="28"/>
          <w:szCs w:val="28"/>
        </w:rPr>
        <w:t>2</w:t>
      </w:r>
      <w:r>
        <w:rPr>
          <w:rFonts w:hint="eastAsia" w:ascii="仿宋_GB2312" w:hAnsi="仿宋_GB2312" w:eastAsia="仿宋_GB2312" w:cs="仿宋_GB2312"/>
          <w:spacing w:val="-7"/>
          <w:w w:val="99"/>
          <w:sz w:val="28"/>
          <w:szCs w:val="28"/>
        </w:rPr>
        <w:t xml:space="preserve"> </w:t>
      </w:r>
      <w:r>
        <w:rPr>
          <w:rFonts w:hint="eastAsia" w:ascii="仿宋_GB2312" w:hAnsi="仿宋_GB2312" w:eastAsia="仿宋_GB2312" w:cs="仿宋_GB2312"/>
          <w:w w:val="99"/>
          <w:sz w:val="28"/>
          <w:szCs w:val="28"/>
        </w:rPr>
        <w:t>月</w:t>
      </w:r>
      <w:r>
        <w:rPr>
          <w:rFonts w:hint="eastAsia" w:ascii="仿宋_GB2312" w:hAnsi="仿宋_GB2312" w:eastAsia="仿宋_GB2312" w:cs="仿宋_GB2312"/>
          <w:spacing w:val="-81"/>
          <w:w w:val="99"/>
          <w:sz w:val="28"/>
          <w:szCs w:val="28"/>
        </w:rPr>
        <w:t xml:space="preserve"> </w:t>
      </w:r>
      <w:r>
        <w:rPr>
          <w:rFonts w:hint="eastAsia" w:ascii="仿宋_GB2312" w:hAnsi="仿宋_GB2312" w:eastAsia="仿宋_GB2312" w:cs="仿宋_GB2312"/>
          <w:spacing w:val="1"/>
          <w:w w:val="99"/>
          <w:sz w:val="28"/>
          <w:szCs w:val="28"/>
        </w:rPr>
        <w:t>1</w:t>
      </w:r>
      <w:r>
        <w:rPr>
          <w:rFonts w:hint="eastAsia" w:ascii="仿宋_GB2312" w:hAnsi="仿宋_GB2312" w:eastAsia="仿宋_GB2312" w:cs="仿宋_GB2312"/>
          <w:w w:val="99"/>
          <w:sz w:val="28"/>
          <w:szCs w:val="28"/>
        </w:rPr>
        <w:t>9</w:t>
      </w:r>
      <w:r>
        <w:rPr>
          <w:rFonts w:hint="eastAsia" w:ascii="仿宋_GB2312" w:hAnsi="仿宋_GB2312" w:eastAsia="仿宋_GB2312" w:cs="仿宋_GB2312"/>
          <w:spacing w:val="-7"/>
          <w:w w:val="99"/>
          <w:sz w:val="28"/>
          <w:szCs w:val="28"/>
        </w:rPr>
        <w:t xml:space="preserve"> </w:t>
      </w:r>
      <w:r>
        <w:rPr>
          <w:rFonts w:hint="eastAsia" w:ascii="仿宋_GB2312" w:hAnsi="仿宋_GB2312" w:eastAsia="仿宋_GB2312" w:cs="仿宋_GB2312"/>
          <w:w w:val="99"/>
          <w:sz w:val="28"/>
          <w:szCs w:val="28"/>
        </w:rPr>
        <w:t>日广州市人</w:t>
      </w:r>
      <w:r>
        <w:rPr>
          <w:rFonts w:hint="eastAsia" w:ascii="仿宋_GB2312" w:hAnsi="仿宋_GB2312" w:eastAsia="仿宋_GB2312" w:cs="仿宋_GB2312"/>
          <w:spacing w:val="2"/>
          <w:w w:val="99"/>
          <w:sz w:val="28"/>
          <w:szCs w:val="28"/>
        </w:rPr>
        <w:t>民</w:t>
      </w:r>
      <w:r>
        <w:rPr>
          <w:rFonts w:hint="eastAsia" w:ascii="仿宋_GB2312" w:hAnsi="仿宋_GB2312" w:eastAsia="仿宋_GB2312" w:cs="仿宋_GB2312"/>
          <w:w w:val="99"/>
          <w:sz w:val="28"/>
          <w:szCs w:val="28"/>
        </w:rPr>
        <w:t>政府令第</w:t>
      </w:r>
      <w:r>
        <w:rPr>
          <w:rFonts w:hint="eastAsia" w:ascii="仿宋_GB2312" w:hAnsi="仿宋_GB2312" w:eastAsia="仿宋_GB2312" w:cs="仿宋_GB2312"/>
          <w:spacing w:val="-81"/>
          <w:w w:val="99"/>
          <w:sz w:val="28"/>
          <w:szCs w:val="28"/>
        </w:rPr>
        <w:t xml:space="preserve"> </w:t>
      </w:r>
      <w:r>
        <w:rPr>
          <w:rFonts w:hint="eastAsia" w:ascii="仿宋_GB2312" w:hAnsi="仿宋_GB2312" w:eastAsia="仿宋_GB2312" w:cs="仿宋_GB2312"/>
          <w:w w:val="99"/>
          <w:sz w:val="28"/>
          <w:szCs w:val="28"/>
        </w:rPr>
        <w:t>2</w:t>
      </w:r>
      <w:r>
        <w:rPr>
          <w:rFonts w:hint="eastAsia" w:ascii="仿宋_GB2312" w:hAnsi="仿宋_GB2312" w:eastAsia="仿宋_GB2312" w:cs="仿宋_GB2312"/>
          <w:spacing w:val="-5"/>
          <w:w w:val="99"/>
          <w:sz w:val="28"/>
          <w:szCs w:val="28"/>
        </w:rPr>
        <w:t xml:space="preserve"> </w:t>
      </w:r>
      <w:r>
        <w:rPr>
          <w:rFonts w:hint="eastAsia" w:ascii="仿宋_GB2312" w:hAnsi="仿宋_GB2312" w:eastAsia="仿宋_GB2312" w:cs="仿宋_GB2312"/>
          <w:w w:val="99"/>
          <w:sz w:val="28"/>
          <w:szCs w:val="28"/>
        </w:rPr>
        <w:t>号发布</w:t>
      </w:r>
      <w:r>
        <w:rPr>
          <w:rFonts w:hint="eastAsia" w:ascii="仿宋_GB2312" w:hAnsi="仿宋_GB2312" w:eastAsia="仿宋_GB2312" w:cs="仿宋_GB2312"/>
          <w:spacing w:val="-149"/>
          <w:w w:val="99"/>
          <w:sz w:val="28"/>
          <w:szCs w:val="28"/>
        </w:rPr>
        <w:t>，</w:t>
      </w:r>
      <w:r>
        <w:rPr>
          <w:rFonts w:hint="eastAsia" w:ascii="仿宋_GB2312" w:hAnsi="仿宋_GB2312" w:eastAsia="仿宋_GB2312" w:cs="仿宋_GB2312"/>
          <w:w w:val="99"/>
          <w:sz w:val="28"/>
          <w:szCs w:val="28"/>
        </w:rPr>
        <w:t>根据</w:t>
      </w:r>
      <w:r>
        <w:rPr>
          <w:rFonts w:hint="eastAsia" w:ascii="仿宋_GB2312" w:hAnsi="仿宋_GB2312" w:eastAsia="仿宋_GB2312" w:cs="仿宋_GB2312"/>
          <w:spacing w:val="-81"/>
          <w:w w:val="99"/>
          <w:sz w:val="28"/>
          <w:szCs w:val="28"/>
        </w:rPr>
        <w:t xml:space="preserve"> </w:t>
      </w:r>
      <w:r>
        <w:rPr>
          <w:rFonts w:hint="eastAsia" w:ascii="仿宋_GB2312" w:hAnsi="仿宋_GB2312" w:eastAsia="仿宋_GB2312" w:cs="仿宋_GB2312"/>
          <w:spacing w:val="1"/>
          <w:w w:val="99"/>
          <w:sz w:val="28"/>
          <w:szCs w:val="28"/>
        </w:rPr>
        <w:t>2</w:t>
      </w:r>
      <w:r>
        <w:rPr>
          <w:rFonts w:hint="eastAsia" w:ascii="仿宋_GB2312" w:hAnsi="仿宋_GB2312" w:eastAsia="仿宋_GB2312" w:cs="仿宋_GB2312"/>
          <w:spacing w:val="-2"/>
          <w:w w:val="99"/>
          <w:sz w:val="28"/>
          <w:szCs w:val="28"/>
        </w:rPr>
        <w:t>00</w:t>
      </w:r>
      <w:r>
        <w:rPr>
          <w:rFonts w:hint="eastAsia" w:ascii="仿宋_GB2312" w:hAnsi="仿宋_GB2312" w:eastAsia="仿宋_GB2312" w:cs="仿宋_GB2312"/>
          <w:w w:val="99"/>
          <w:sz w:val="28"/>
          <w:szCs w:val="28"/>
        </w:rPr>
        <w:t>8</w:t>
      </w:r>
      <w:r>
        <w:rPr>
          <w:rFonts w:hint="eastAsia" w:ascii="仿宋_GB2312" w:hAnsi="仿宋_GB2312" w:eastAsia="仿宋_GB2312" w:cs="仿宋_GB2312"/>
          <w:sz w:val="28"/>
          <w:szCs w:val="28"/>
        </w:rPr>
        <w:t>年</w:t>
      </w:r>
      <w:r>
        <w:rPr>
          <w:rFonts w:hint="eastAsia" w:ascii="仿宋_GB2312" w:hAnsi="仿宋_GB2312" w:eastAsia="仿宋_GB2312" w:cs="仿宋_GB2312"/>
          <w:spacing w:val="-76"/>
          <w:sz w:val="28"/>
          <w:szCs w:val="28"/>
        </w:rPr>
        <w:t xml:space="preserve"> </w:t>
      </w:r>
      <w:r>
        <w:rPr>
          <w:rFonts w:hint="eastAsia" w:ascii="仿宋_GB2312" w:hAnsi="仿宋_GB2312" w:eastAsia="仿宋_GB2312" w:cs="仿宋_GB2312"/>
          <w:sz w:val="28"/>
          <w:szCs w:val="28"/>
        </w:rPr>
        <w:t>1 月</w:t>
      </w:r>
      <w:r>
        <w:rPr>
          <w:rFonts w:hint="eastAsia" w:ascii="仿宋_GB2312" w:hAnsi="仿宋_GB2312" w:eastAsia="仿宋_GB2312" w:cs="仿宋_GB2312"/>
          <w:spacing w:val="-76"/>
          <w:sz w:val="28"/>
          <w:szCs w:val="28"/>
        </w:rPr>
        <w:t xml:space="preserve"> </w:t>
      </w:r>
      <w:r>
        <w:rPr>
          <w:rFonts w:hint="eastAsia" w:ascii="仿宋_GB2312" w:hAnsi="仿宋_GB2312" w:eastAsia="仿宋_GB2312" w:cs="仿宋_GB2312"/>
          <w:sz w:val="28"/>
          <w:szCs w:val="28"/>
        </w:rPr>
        <w:t>2 日广州市人民政府令第</w:t>
      </w:r>
      <w:r>
        <w:rPr>
          <w:rFonts w:hint="eastAsia" w:ascii="仿宋_GB2312" w:hAnsi="仿宋_GB2312" w:eastAsia="仿宋_GB2312" w:cs="仿宋_GB2312"/>
          <w:spacing w:val="-76"/>
          <w:sz w:val="28"/>
          <w:szCs w:val="28"/>
        </w:rPr>
        <w:t xml:space="preserve"> </w:t>
      </w:r>
      <w:r>
        <w:rPr>
          <w:rFonts w:hint="eastAsia" w:ascii="仿宋_GB2312" w:hAnsi="仿宋_GB2312" w:eastAsia="仿宋_GB2312" w:cs="仿宋_GB2312"/>
          <w:sz w:val="28"/>
          <w:szCs w:val="28"/>
        </w:rPr>
        <w:t>5 号第一次修正，根据</w:t>
      </w:r>
      <w:r>
        <w:rPr>
          <w:rFonts w:hint="eastAsia" w:ascii="仿宋_GB2312" w:hAnsi="仿宋_GB2312" w:eastAsia="仿宋_GB2312" w:cs="仿宋_GB2312"/>
          <w:spacing w:val="-76"/>
          <w:sz w:val="28"/>
          <w:szCs w:val="28"/>
        </w:rPr>
        <w:t xml:space="preserve"> </w:t>
      </w:r>
      <w:r>
        <w:rPr>
          <w:rFonts w:hint="eastAsia" w:ascii="仿宋_GB2312" w:hAnsi="仿宋_GB2312" w:eastAsia="仿宋_GB2312" w:cs="仿宋_GB2312"/>
          <w:sz w:val="28"/>
          <w:szCs w:val="28"/>
        </w:rPr>
        <w:t>2010</w:t>
      </w:r>
      <w:r>
        <w:rPr>
          <w:rFonts w:hint="eastAsia" w:ascii="仿宋_GB2312" w:hAnsi="仿宋_GB2312" w:eastAsia="仿宋_GB2312" w:cs="仿宋_GB2312"/>
          <w:spacing w:val="-2"/>
          <w:sz w:val="28"/>
          <w:szCs w:val="28"/>
        </w:rPr>
        <w:t xml:space="preserve"> </w:t>
      </w:r>
      <w:r>
        <w:rPr>
          <w:rFonts w:hint="eastAsia" w:ascii="仿宋_GB2312" w:hAnsi="仿宋_GB2312" w:eastAsia="仿宋_GB2312" w:cs="仿宋_GB2312"/>
          <w:sz w:val="28"/>
          <w:szCs w:val="28"/>
        </w:rPr>
        <w:t>年2 月</w:t>
      </w:r>
      <w:r>
        <w:rPr>
          <w:rFonts w:hint="eastAsia" w:ascii="仿宋_GB2312" w:hAnsi="仿宋_GB2312" w:eastAsia="仿宋_GB2312" w:cs="仿宋_GB2312"/>
          <w:spacing w:val="-76"/>
          <w:sz w:val="28"/>
          <w:szCs w:val="28"/>
        </w:rPr>
        <w:t xml:space="preserve"> </w:t>
      </w:r>
      <w:r>
        <w:rPr>
          <w:rFonts w:hint="eastAsia" w:ascii="仿宋_GB2312" w:hAnsi="仿宋_GB2312" w:eastAsia="仿宋_GB2312" w:cs="仿宋_GB2312"/>
          <w:sz w:val="28"/>
          <w:szCs w:val="28"/>
        </w:rPr>
        <w:t>1 日广州市人民政府令第</w:t>
      </w:r>
      <w:r>
        <w:rPr>
          <w:rFonts w:hint="eastAsia" w:ascii="仿宋_GB2312" w:hAnsi="仿宋_GB2312" w:eastAsia="仿宋_GB2312" w:cs="仿宋_GB2312"/>
          <w:spacing w:val="-76"/>
          <w:sz w:val="28"/>
          <w:szCs w:val="28"/>
        </w:rPr>
        <w:t xml:space="preserve"> </w:t>
      </w:r>
      <w:r>
        <w:rPr>
          <w:rFonts w:hint="eastAsia" w:ascii="仿宋_GB2312" w:hAnsi="仿宋_GB2312" w:eastAsia="仿宋_GB2312" w:cs="仿宋_GB2312"/>
          <w:sz w:val="28"/>
          <w:szCs w:val="28"/>
        </w:rPr>
        <w:t>29</w:t>
      </w:r>
      <w:r>
        <w:rPr>
          <w:rFonts w:hint="eastAsia" w:ascii="仿宋_GB2312" w:hAnsi="仿宋_GB2312" w:eastAsia="仿宋_GB2312" w:cs="仿宋_GB2312"/>
          <w:spacing w:val="-2"/>
          <w:sz w:val="28"/>
          <w:szCs w:val="28"/>
        </w:rPr>
        <w:t xml:space="preserve"> </w:t>
      </w:r>
      <w:r>
        <w:rPr>
          <w:rFonts w:hint="eastAsia" w:ascii="仿宋_GB2312" w:hAnsi="仿宋_GB2312" w:eastAsia="仿宋_GB2312" w:cs="仿宋_GB2312"/>
          <w:sz w:val="28"/>
          <w:szCs w:val="28"/>
        </w:rPr>
        <w:t>号第二次修正)</w:t>
      </w:r>
    </w:p>
    <w:p>
      <w:pPr>
        <w:keepNext w:val="0"/>
        <w:keepLines w:val="0"/>
        <w:pageBreakBefore w:val="0"/>
        <w:widowControl w:val="0"/>
        <w:kinsoku/>
        <w:wordWrap/>
        <w:overflowPunct/>
        <w:topLinePunct w:val="0"/>
        <w:autoSpaceDE/>
        <w:autoSpaceDN/>
        <w:bidi w:val="0"/>
        <w:adjustRightInd/>
        <w:snapToGrid/>
        <w:spacing w:line="560" w:lineRule="exact"/>
        <w:ind w:left="0" w:right="0" w:firstLine="800" w:firstLineChars="200"/>
        <w:jc w:val="both"/>
        <w:textAlignment w:val="auto"/>
        <w:rPr>
          <w:rFonts w:hint="default" w:ascii="Times New Roman" w:hAnsi="Times New Roman" w:eastAsia="Times New Roman" w:cs="Times New Roman"/>
          <w:sz w:val="40"/>
          <w:szCs w:val="40"/>
        </w:rPr>
      </w:pPr>
    </w:p>
    <w:p>
      <w:pPr>
        <w:pStyle w:val="2"/>
        <w:keepNext w:val="0"/>
        <w:keepLines w:val="0"/>
        <w:pageBreakBefore w:val="0"/>
        <w:widowControl w:val="0"/>
        <w:tabs>
          <w:tab w:val="left" w:pos="1204"/>
        </w:tabs>
        <w:kinsoku/>
        <w:wordWrap/>
        <w:overflowPunct/>
        <w:topLinePunct w:val="0"/>
        <w:autoSpaceDE/>
        <w:autoSpaceDN/>
        <w:bidi w:val="0"/>
        <w:adjustRightInd/>
        <w:snapToGrid/>
        <w:spacing w:line="560" w:lineRule="exact"/>
        <w:ind w:left="0" w:right="0" w:firstLine="611" w:firstLineChars="200"/>
        <w:jc w:val="center"/>
        <w:textAlignment w:val="auto"/>
        <w:rPr>
          <w:b/>
          <w:bCs/>
          <w:sz w:val="32"/>
          <w:szCs w:val="32"/>
        </w:rPr>
      </w:pPr>
      <w:bookmarkStart w:id="1" w:name="第一章　总则"/>
      <w:bookmarkEnd w:id="1"/>
      <w:r>
        <w:rPr>
          <w:b/>
          <w:bCs/>
          <w:w w:val="95"/>
          <w:sz w:val="32"/>
          <w:szCs w:val="32"/>
        </w:rPr>
        <w:t>第一章</w:t>
      </w:r>
      <w:r>
        <w:rPr>
          <w:b/>
          <w:bCs/>
          <w:w w:val="95"/>
          <w:sz w:val="32"/>
          <w:szCs w:val="32"/>
        </w:rPr>
        <w:tab/>
      </w:r>
      <w:r>
        <w:rPr>
          <w:b/>
          <w:bCs/>
          <w:sz w:val="32"/>
          <w:szCs w:val="32"/>
        </w:rPr>
        <w:t>总则</w:t>
      </w:r>
    </w:p>
    <w:p>
      <w:pPr>
        <w:keepNext w:val="0"/>
        <w:keepLines w:val="0"/>
        <w:pageBreakBefore w:val="0"/>
        <w:widowControl w:val="0"/>
        <w:kinsoku/>
        <w:wordWrap/>
        <w:overflowPunct/>
        <w:topLinePunct w:val="0"/>
        <w:autoSpaceDE/>
        <w:autoSpaceDN/>
        <w:bidi w:val="0"/>
        <w:adjustRightInd/>
        <w:snapToGrid/>
        <w:spacing w:line="560" w:lineRule="exact"/>
        <w:ind w:left="0" w:right="0" w:firstLine="643" w:firstLineChars="200"/>
        <w:jc w:val="both"/>
        <w:textAlignment w:val="auto"/>
        <w:rPr>
          <w:rFonts w:hint="eastAsia" w:ascii="仿宋" w:hAnsi="仿宋" w:eastAsia="仿宋" w:cs="仿宋"/>
          <w:b/>
          <w:bCs/>
          <w:sz w:val="32"/>
          <w:szCs w:val="32"/>
        </w:rPr>
      </w:pP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rPr>
          <w:rFonts w:hint="eastAsia" w:ascii="仿宋" w:hAnsi="仿宋" w:eastAsia="仿宋" w:cs="仿宋"/>
          <w:spacing w:val="-5"/>
          <w:sz w:val="32"/>
          <w:szCs w:val="32"/>
        </w:rPr>
      </w:pPr>
      <w:r>
        <w:rPr>
          <w:rFonts w:hint="eastAsia" w:ascii="黑体" w:hAnsi="黑体" w:eastAsia="黑体" w:cs="黑体"/>
          <w:b w:val="0"/>
          <w:bCs w:val="0"/>
          <w:sz w:val="32"/>
          <w:szCs w:val="32"/>
        </w:rPr>
        <w:t>第一条</w:t>
      </w:r>
      <w:r>
        <w:rPr>
          <w:rFonts w:hint="eastAsia" w:ascii="仿宋" w:hAnsi="仿宋" w:eastAsia="仿宋" w:cs="仿宋"/>
          <w:b/>
          <w:bCs/>
          <w:spacing w:val="5"/>
          <w:sz w:val="32"/>
          <w:szCs w:val="32"/>
          <w:lang w:val="en-US" w:eastAsia="zh-CN"/>
        </w:rPr>
        <w:t xml:space="preserve"> </w:t>
      </w:r>
      <w:r>
        <w:rPr>
          <w:rFonts w:hint="eastAsia" w:ascii="仿宋" w:hAnsi="仿宋" w:eastAsia="仿宋" w:cs="仿宋"/>
          <w:spacing w:val="-5"/>
          <w:sz w:val="32"/>
          <w:szCs w:val="32"/>
        </w:rPr>
        <w:t>为加强房屋租赁管理，保障房屋租赁市场的健康发 展，维护社会治安，根据《中华人民共和国城市房地产管理法》 等有关法律、法规，结合本市实际，制定本规定。</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leftChars="0" w:right="0" w:firstLine="640" w:firstLineChars="200"/>
        <w:jc w:val="both"/>
        <w:textAlignment w:val="auto"/>
        <w:rPr>
          <w:rFonts w:hint="eastAsia" w:ascii="仿宋" w:hAnsi="仿宋" w:eastAsia="仿宋" w:cs="仿宋"/>
          <w:spacing w:val="-5"/>
          <w:sz w:val="32"/>
          <w:szCs w:val="32"/>
        </w:rPr>
      </w:pPr>
      <w:r>
        <w:rPr>
          <w:rFonts w:hint="default" w:ascii="黑体" w:hAnsi="黑体" w:eastAsia="黑体" w:cs="黑体"/>
          <w:b w:val="0"/>
          <w:bCs w:val="0"/>
          <w:sz w:val="32"/>
          <w:szCs w:val="32"/>
        </w:rPr>
        <w:t>第二条</w:t>
      </w:r>
      <w:r>
        <w:rPr>
          <w:rFonts w:hint="eastAsia" w:ascii="仿宋" w:hAnsi="仿宋" w:eastAsia="仿宋" w:cs="仿宋"/>
          <w:spacing w:val="-5"/>
          <w:sz w:val="32"/>
          <w:szCs w:val="32"/>
          <w:lang w:val="en-US" w:eastAsia="zh-CN"/>
        </w:rPr>
        <w:t xml:space="preserve"> </w:t>
      </w:r>
      <w:r>
        <w:rPr>
          <w:rFonts w:hint="eastAsia" w:ascii="仿宋" w:hAnsi="仿宋" w:eastAsia="仿宋" w:cs="仿宋"/>
          <w:spacing w:val="-5"/>
          <w:sz w:val="32"/>
          <w:szCs w:val="32"/>
        </w:rPr>
        <w:t>本市行政区域内的房屋租赁管理适用本规定。</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leftChars="0" w:right="0" w:firstLine="640" w:firstLineChars="200"/>
        <w:jc w:val="both"/>
        <w:textAlignment w:val="auto"/>
        <w:rPr>
          <w:rFonts w:hint="eastAsia" w:ascii="仿宋" w:hAnsi="仿宋" w:eastAsia="仿宋" w:cs="仿宋"/>
          <w:spacing w:val="-5"/>
          <w:sz w:val="32"/>
          <w:szCs w:val="32"/>
        </w:rPr>
      </w:pPr>
      <w:r>
        <w:rPr>
          <w:rFonts w:hint="default" w:ascii="黑体" w:hAnsi="黑体" w:eastAsia="黑体" w:cs="黑体"/>
          <w:b w:val="0"/>
          <w:bCs w:val="0"/>
          <w:sz w:val="32"/>
          <w:szCs w:val="32"/>
        </w:rPr>
        <w:t>第三条</w:t>
      </w:r>
      <w:r>
        <w:rPr>
          <w:rFonts w:hint="eastAsia" w:ascii="仿宋" w:hAnsi="仿宋" w:eastAsia="仿宋" w:cs="仿宋"/>
          <w:spacing w:val="-5"/>
          <w:sz w:val="32"/>
          <w:szCs w:val="32"/>
          <w:lang w:val="en-US" w:eastAsia="zh-CN"/>
        </w:rPr>
        <w:t xml:space="preserve"> </w:t>
      </w:r>
      <w:r>
        <w:rPr>
          <w:rFonts w:hint="eastAsia" w:ascii="仿宋" w:hAnsi="仿宋" w:eastAsia="仿宋" w:cs="仿宋"/>
          <w:spacing w:val="-5"/>
          <w:sz w:val="32"/>
          <w:szCs w:val="32"/>
        </w:rPr>
        <w:t>本规定所称房屋，包括住宅、工商业用房</w:t>
      </w:r>
      <w:r>
        <w:rPr>
          <w:rFonts w:hint="eastAsia" w:ascii="仿宋" w:hAnsi="仿宋" w:eastAsia="仿宋" w:cs="仿宋"/>
          <w:spacing w:val="-5"/>
          <w:sz w:val="32"/>
          <w:szCs w:val="32"/>
          <w:lang w:eastAsia="zh-CN"/>
        </w:rPr>
        <w:t>、办</w:t>
      </w:r>
      <w:r>
        <w:rPr>
          <w:rFonts w:hint="eastAsia" w:ascii="仿宋" w:hAnsi="仿宋" w:eastAsia="仿宋" w:cs="仿宋"/>
          <w:spacing w:val="-5"/>
          <w:sz w:val="32"/>
          <w:szCs w:val="32"/>
        </w:rPr>
        <w:t>公用房、仓库及其他用房。房屋租赁，是指出租人将其房屋出租给承租人使用，由承租人向出租人支付租金的行为。房屋出租人将房屋承包给他人经营，或者以合作、联营的名义，不直接参与经营、不参与盈余分配的，视为房屋租赁。</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rPr>
          <w:rFonts w:hint="eastAsia" w:ascii="仿宋" w:hAnsi="仿宋" w:eastAsia="仿宋" w:cs="仿宋"/>
          <w:spacing w:val="-5"/>
          <w:sz w:val="32"/>
          <w:szCs w:val="32"/>
        </w:rPr>
      </w:pPr>
      <w:r>
        <w:rPr>
          <w:rFonts w:hint="default" w:ascii="黑体" w:hAnsi="黑体" w:eastAsia="黑体" w:cs="黑体"/>
          <w:b w:val="0"/>
          <w:bCs w:val="0"/>
          <w:sz w:val="32"/>
          <w:szCs w:val="32"/>
        </w:rPr>
        <w:t>第四条</w:t>
      </w:r>
      <w:r>
        <w:rPr>
          <w:rFonts w:hint="default" w:ascii="仿宋" w:hAnsi="仿宋" w:eastAsia="仿宋" w:cs="仿宋"/>
          <w:spacing w:val="-5"/>
          <w:sz w:val="32"/>
          <w:szCs w:val="32"/>
        </w:rPr>
        <w:t xml:space="preserve"> </w:t>
      </w:r>
      <w:r>
        <w:rPr>
          <w:rFonts w:hint="eastAsia" w:ascii="仿宋" w:hAnsi="仿宋" w:eastAsia="仿宋" w:cs="仿宋"/>
          <w:spacing w:val="-5"/>
          <w:sz w:val="32"/>
          <w:szCs w:val="32"/>
        </w:rPr>
        <w:t>房地产行政主管部门是房屋租赁行政主管部门，依 法对房屋租赁市场实施统一管理。</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20" w:firstLineChars="200"/>
        <w:jc w:val="both"/>
        <w:textAlignment w:val="auto"/>
        <w:rPr>
          <w:rFonts w:hint="eastAsia" w:ascii="仿宋" w:hAnsi="仿宋" w:eastAsia="仿宋" w:cs="仿宋"/>
          <w:spacing w:val="-5"/>
          <w:sz w:val="32"/>
          <w:szCs w:val="32"/>
        </w:rPr>
      </w:pPr>
      <w:r>
        <w:rPr>
          <w:rFonts w:hint="eastAsia" w:ascii="仿宋" w:hAnsi="仿宋" w:eastAsia="仿宋" w:cs="仿宋"/>
          <w:spacing w:val="-5"/>
          <w:sz w:val="32"/>
          <w:szCs w:val="32"/>
        </w:rPr>
        <w:t>市房地产租赁管理所负责本市房屋租赁登记管理、房屋租赁 价格评估以及收集汇总房屋租赁信息；区、县级市房地产租赁管 理所负责房屋租赁登记备案的组织实施。</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20" w:firstLineChars="200"/>
        <w:jc w:val="both"/>
        <w:textAlignment w:val="auto"/>
        <w:rPr>
          <w:rFonts w:hint="eastAsia" w:ascii="仿宋" w:hAnsi="仿宋" w:eastAsia="仿宋" w:cs="仿宋"/>
          <w:spacing w:val="-5"/>
          <w:sz w:val="32"/>
          <w:szCs w:val="32"/>
        </w:rPr>
        <w:sectPr>
          <w:type w:val="continuous"/>
          <w:pgSz w:w="11910" w:h="16840"/>
          <w:pgMar w:top="1580" w:right="1380" w:bottom="280" w:left="1680" w:header="720" w:footer="720" w:gutter="0"/>
        </w:sectPr>
      </w:pP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rPr>
          <w:rFonts w:hint="eastAsia" w:ascii="仿宋" w:hAnsi="仿宋" w:eastAsia="仿宋" w:cs="仿宋"/>
          <w:spacing w:val="-5"/>
          <w:sz w:val="32"/>
          <w:szCs w:val="32"/>
        </w:rPr>
      </w:pPr>
      <w:r>
        <w:rPr>
          <w:rFonts w:hint="default" w:ascii="黑体" w:hAnsi="黑体" w:eastAsia="黑体" w:cs="黑体"/>
          <w:b w:val="0"/>
          <w:bCs w:val="0"/>
          <w:sz w:val="32"/>
          <w:szCs w:val="32"/>
        </w:rPr>
        <w:t>第五条</w:t>
      </w:r>
      <w:r>
        <w:rPr>
          <w:rFonts w:hint="eastAsia" w:ascii="仿宋" w:hAnsi="仿宋" w:eastAsia="仿宋" w:cs="仿宋"/>
          <w:spacing w:val="-5"/>
          <w:sz w:val="32"/>
          <w:szCs w:val="32"/>
          <w:lang w:val="en-US" w:eastAsia="zh-CN"/>
        </w:rPr>
        <w:t xml:space="preserve"> </w:t>
      </w:r>
      <w:r>
        <w:rPr>
          <w:rFonts w:hint="eastAsia" w:ascii="仿宋" w:hAnsi="仿宋" w:eastAsia="仿宋" w:cs="仿宋"/>
          <w:spacing w:val="-5"/>
          <w:sz w:val="32"/>
          <w:szCs w:val="32"/>
        </w:rPr>
        <w:t>公安、计划生育、工商、税务、规划、城市管理综 合执法等行政主管部门应当按照各自职责，相互配合，对房屋租 赁进行综合管理。公安机关负责租赁房屋的消防、境外人员登记以及治安管理， 承租人和居住人员的户籍、境外人员登记以及治安管理。计划生育行政主管部门负责承租人和居住人员的计划生育 管理。工商行政管理部门负责查处利用租赁房屋进行无照经营等 违法经营行为。税务行政主管部门负责租赁房屋的税收征收管理。规划行政主管部门和城市管理综合执法部门依照各自职责负责违法建设的查处。</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rPr>
          <w:rFonts w:hint="eastAsia" w:ascii="仿宋" w:hAnsi="仿宋" w:eastAsia="仿宋" w:cs="仿宋"/>
          <w:spacing w:val="-5"/>
          <w:sz w:val="32"/>
          <w:szCs w:val="32"/>
        </w:rPr>
      </w:pPr>
      <w:r>
        <w:rPr>
          <w:rFonts w:hint="default" w:ascii="黑体" w:hAnsi="黑体" w:eastAsia="黑体" w:cs="黑体"/>
          <w:b w:val="0"/>
          <w:bCs w:val="0"/>
          <w:sz w:val="32"/>
          <w:szCs w:val="32"/>
        </w:rPr>
        <w:t>第六条</w:t>
      </w:r>
      <w:r>
        <w:rPr>
          <w:rFonts w:hint="eastAsia" w:ascii="仿宋" w:hAnsi="仿宋" w:eastAsia="仿宋" w:cs="仿宋"/>
          <w:spacing w:val="-5"/>
          <w:sz w:val="32"/>
          <w:szCs w:val="32"/>
          <w:lang w:val="en-US" w:eastAsia="zh-CN"/>
        </w:rPr>
        <w:t xml:space="preserve"> </w:t>
      </w:r>
      <w:r>
        <w:rPr>
          <w:rFonts w:hint="eastAsia" w:ascii="仿宋" w:hAnsi="仿宋" w:eastAsia="仿宋" w:cs="仿宋"/>
          <w:spacing w:val="-5"/>
          <w:sz w:val="32"/>
          <w:szCs w:val="32"/>
        </w:rPr>
        <w:t>街道、镇出租屋管理服务中心受国土房管、公安、 计划生育、税务等行政主管部门委托，集中办理辖区范围内房屋 租赁合同登记备案、户口或暂住证登记、计划生育管理、税收征 管相关工作。</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rPr>
          <w:rFonts w:hint="eastAsia" w:ascii="仿宋" w:hAnsi="仿宋" w:eastAsia="仿宋" w:cs="仿宋"/>
          <w:spacing w:val="-5"/>
          <w:sz w:val="32"/>
          <w:szCs w:val="32"/>
        </w:rPr>
      </w:pPr>
      <w:r>
        <w:rPr>
          <w:rFonts w:hint="default" w:ascii="黑体" w:hAnsi="黑体" w:eastAsia="黑体" w:cs="黑体"/>
          <w:b w:val="0"/>
          <w:bCs w:val="0"/>
          <w:sz w:val="32"/>
          <w:szCs w:val="32"/>
        </w:rPr>
        <w:t>第七条</w:t>
      </w:r>
      <w:r>
        <w:rPr>
          <w:rFonts w:hint="eastAsia" w:ascii="仿宋" w:hAnsi="仿宋" w:eastAsia="仿宋" w:cs="仿宋"/>
          <w:spacing w:val="-5"/>
          <w:sz w:val="32"/>
          <w:szCs w:val="32"/>
          <w:lang w:val="en-US" w:eastAsia="zh-CN"/>
        </w:rPr>
        <w:t xml:space="preserve"> </w:t>
      </w:r>
      <w:r>
        <w:rPr>
          <w:rFonts w:hint="eastAsia" w:ascii="仿宋" w:hAnsi="仿宋" w:eastAsia="仿宋" w:cs="仿宋"/>
          <w:spacing w:val="-5"/>
          <w:sz w:val="32"/>
          <w:szCs w:val="32"/>
        </w:rPr>
        <w:t>政府提倡房屋出租人委托街道、镇出租屋管理服务 中心发布房屋租赁信息。街道、镇出租屋管理服务中心可以接受出租人委托，发布房 屋租赁信息，但不得从事经营性活动，不得收取任何费用。</w:t>
      </w:r>
      <w:bookmarkStart w:id="2" w:name="第二章　租赁当事人义务"/>
      <w:bookmarkEnd w:id="2"/>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20" w:firstLineChars="200"/>
        <w:jc w:val="both"/>
        <w:textAlignment w:val="auto"/>
        <w:rPr>
          <w:rFonts w:hint="eastAsia" w:ascii="仿宋" w:hAnsi="仿宋" w:eastAsia="仿宋" w:cs="仿宋"/>
          <w:spacing w:val="-5"/>
          <w:sz w:val="32"/>
          <w:szCs w:val="32"/>
        </w:rPr>
      </w:pPr>
    </w:p>
    <w:p>
      <w:pPr>
        <w:pStyle w:val="2"/>
        <w:keepNext w:val="0"/>
        <w:keepLines w:val="0"/>
        <w:pageBreakBefore w:val="0"/>
        <w:widowControl w:val="0"/>
        <w:tabs>
          <w:tab w:val="left" w:pos="1204"/>
        </w:tabs>
        <w:kinsoku/>
        <w:wordWrap/>
        <w:overflowPunct/>
        <w:topLinePunct w:val="0"/>
        <w:autoSpaceDE/>
        <w:autoSpaceDN/>
        <w:bidi w:val="0"/>
        <w:adjustRightInd/>
        <w:snapToGrid/>
        <w:spacing w:line="560" w:lineRule="exact"/>
        <w:ind w:left="0" w:right="0" w:firstLine="611" w:firstLineChars="200"/>
        <w:jc w:val="center"/>
        <w:textAlignment w:val="auto"/>
        <w:rPr>
          <w:b/>
          <w:bCs/>
          <w:w w:val="95"/>
          <w:sz w:val="32"/>
          <w:szCs w:val="32"/>
        </w:rPr>
      </w:pPr>
      <w:r>
        <w:rPr>
          <w:b/>
          <w:bCs/>
          <w:w w:val="95"/>
          <w:sz w:val="32"/>
          <w:szCs w:val="32"/>
        </w:rPr>
        <w:t>第二章</w:t>
      </w:r>
      <w:r>
        <w:rPr>
          <w:b/>
          <w:bCs/>
          <w:w w:val="95"/>
          <w:sz w:val="32"/>
          <w:szCs w:val="32"/>
        </w:rPr>
        <w:tab/>
      </w:r>
      <w:r>
        <w:rPr>
          <w:b/>
          <w:bCs/>
          <w:w w:val="95"/>
          <w:sz w:val="32"/>
          <w:szCs w:val="32"/>
        </w:rPr>
        <w:t>租赁当事人义务</w:t>
      </w:r>
    </w:p>
    <w:p>
      <w:pPr>
        <w:keepNext w:val="0"/>
        <w:keepLines w:val="0"/>
        <w:pageBreakBefore w:val="0"/>
        <w:widowControl w:val="0"/>
        <w:kinsoku/>
        <w:wordWrap/>
        <w:overflowPunct/>
        <w:topLinePunct w:val="0"/>
        <w:autoSpaceDE/>
        <w:autoSpaceDN/>
        <w:bidi w:val="0"/>
        <w:adjustRightInd/>
        <w:snapToGrid/>
        <w:spacing w:line="560" w:lineRule="exact"/>
        <w:ind w:left="0" w:right="0" w:firstLine="743" w:firstLineChars="200"/>
        <w:jc w:val="both"/>
        <w:textAlignment w:val="auto"/>
        <w:rPr>
          <w:rFonts w:hint="default" w:ascii="黑体" w:hAnsi="黑体" w:eastAsia="黑体" w:cs="黑体"/>
          <w:b/>
          <w:bCs/>
          <w:sz w:val="37"/>
          <w:szCs w:val="37"/>
        </w:rPr>
      </w:pP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rPr>
          <w:rFonts w:hint="default" w:ascii="仿宋" w:hAnsi="仿宋" w:eastAsia="仿宋" w:cs="仿宋"/>
          <w:spacing w:val="-5"/>
          <w:sz w:val="32"/>
          <w:szCs w:val="32"/>
        </w:rPr>
      </w:pPr>
      <w:r>
        <w:rPr>
          <w:rFonts w:hint="default" w:ascii="黑体" w:hAnsi="黑体" w:eastAsia="黑体" w:cs="黑体"/>
          <w:b w:val="0"/>
          <w:bCs w:val="0"/>
          <w:sz w:val="32"/>
          <w:szCs w:val="32"/>
        </w:rPr>
        <w:t>第八条</w:t>
      </w:r>
      <w:r>
        <w:rPr>
          <w:rFonts w:hint="eastAsia" w:ascii="仿宋" w:hAnsi="仿宋" w:eastAsia="仿宋" w:cs="仿宋"/>
          <w:spacing w:val="-5"/>
          <w:sz w:val="32"/>
          <w:szCs w:val="32"/>
          <w:lang w:val="en-US" w:eastAsia="zh-CN"/>
        </w:rPr>
        <w:t xml:space="preserve"> </w:t>
      </w:r>
      <w:r>
        <w:rPr>
          <w:rFonts w:hint="default" w:ascii="仿宋" w:hAnsi="仿宋" w:eastAsia="仿宋" w:cs="仿宋"/>
          <w:spacing w:val="-5"/>
          <w:sz w:val="32"/>
          <w:szCs w:val="32"/>
        </w:rPr>
        <w:t>房屋租赁当事人应当配合有关部门做好房屋租赁、房屋安全、消防安全、治安、计划生育及查处生产销售假冒伪劣商品的管理工作。</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rPr>
          <w:rFonts w:hint="default" w:ascii="仿宋" w:hAnsi="仿宋" w:eastAsia="仿宋" w:cs="仿宋"/>
          <w:spacing w:val="-5"/>
          <w:sz w:val="32"/>
          <w:szCs w:val="32"/>
        </w:rPr>
      </w:pPr>
      <w:r>
        <w:rPr>
          <w:rFonts w:hint="default" w:ascii="黑体" w:hAnsi="黑体" w:eastAsia="黑体" w:cs="黑体"/>
          <w:b w:val="0"/>
          <w:bCs w:val="0"/>
          <w:sz w:val="32"/>
          <w:szCs w:val="32"/>
        </w:rPr>
        <w:t>第九条</w:t>
      </w:r>
      <w:r>
        <w:rPr>
          <w:rFonts w:hint="eastAsia" w:ascii="仿宋" w:hAnsi="仿宋" w:eastAsia="仿宋" w:cs="仿宋"/>
          <w:spacing w:val="-5"/>
          <w:sz w:val="32"/>
          <w:szCs w:val="32"/>
          <w:lang w:val="en-US" w:eastAsia="zh-CN"/>
        </w:rPr>
        <w:t xml:space="preserve"> </w:t>
      </w:r>
      <w:r>
        <w:rPr>
          <w:rFonts w:hint="default" w:ascii="仿宋" w:hAnsi="仿宋" w:eastAsia="仿宋" w:cs="仿宋"/>
          <w:spacing w:val="-5"/>
          <w:sz w:val="32"/>
          <w:szCs w:val="32"/>
        </w:rPr>
        <w:t xml:space="preserve">具有下列情形之一的房屋，不得出租：(一)未取得房地产权证书或无其它合法权属证明的；(二)权属有争议的；(三)司法机关或行政机关依法裁定、决定查封或者以其他形式限制房地产权利的；(四)共有的房屋，未经其他共有人书面同意的； (五)属于违法建设的；(六)属于危险房屋的； (七)不符合消防安全标准的； (八)已发布房屋拆迁公告的； (九)其他法律、法规、规章禁止的。 </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rPr>
          <w:rFonts w:hint="default" w:ascii="仿宋" w:hAnsi="仿宋" w:eastAsia="仿宋" w:cs="仿宋"/>
          <w:spacing w:val="-5"/>
          <w:sz w:val="32"/>
          <w:szCs w:val="32"/>
        </w:rPr>
      </w:pPr>
      <w:r>
        <w:rPr>
          <w:rFonts w:hint="default" w:ascii="黑体" w:hAnsi="黑体" w:eastAsia="黑体" w:cs="黑体"/>
          <w:b w:val="0"/>
          <w:bCs w:val="0"/>
          <w:sz w:val="32"/>
          <w:szCs w:val="32"/>
        </w:rPr>
        <w:t>第十条</w:t>
      </w:r>
      <w:r>
        <w:rPr>
          <w:rFonts w:hint="default" w:ascii="仿宋" w:hAnsi="仿宋" w:eastAsia="仿宋" w:cs="仿宋"/>
          <w:spacing w:val="-5"/>
          <w:sz w:val="32"/>
          <w:szCs w:val="32"/>
        </w:rPr>
        <w:tab/>
      </w:r>
      <w:r>
        <w:rPr>
          <w:rFonts w:hint="default" w:ascii="仿宋" w:hAnsi="仿宋" w:eastAsia="仿宋" w:cs="仿宋"/>
          <w:spacing w:val="-5"/>
          <w:sz w:val="32"/>
          <w:szCs w:val="32"/>
        </w:rPr>
        <w:t>出租人应当履行下列义务：</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20" w:firstLineChars="200"/>
        <w:jc w:val="both"/>
        <w:textAlignment w:val="auto"/>
        <w:rPr>
          <w:rFonts w:hint="default" w:ascii="仿宋" w:hAnsi="仿宋" w:eastAsia="仿宋" w:cs="仿宋"/>
          <w:spacing w:val="-5"/>
          <w:sz w:val="32"/>
          <w:szCs w:val="32"/>
        </w:rPr>
      </w:pPr>
      <w:r>
        <w:rPr>
          <w:rFonts w:hint="default" w:ascii="仿宋" w:hAnsi="仿宋" w:eastAsia="仿宋" w:cs="仿宋"/>
          <w:spacing w:val="-5"/>
          <w:sz w:val="32"/>
          <w:szCs w:val="32"/>
        </w:rPr>
        <w:t>(一)不得向不提供身份证明文件的个人出租房屋；</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20" w:firstLineChars="200"/>
        <w:jc w:val="both"/>
        <w:textAlignment w:val="auto"/>
        <w:rPr>
          <w:rFonts w:hint="default" w:ascii="仿宋" w:hAnsi="仿宋" w:eastAsia="仿宋" w:cs="仿宋"/>
          <w:spacing w:val="-5"/>
          <w:sz w:val="32"/>
          <w:szCs w:val="32"/>
        </w:rPr>
      </w:pPr>
      <w:r>
        <w:rPr>
          <w:rFonts w:hint="default" w:ascii="仿宋" w:hAnsi="仿宋" w:eastAsia="仿宋" w:cs="仿宋"/>
          <w:spacing w:val="-5"/>
          <w:sz w:val="32"/>
          <w:szCs w:val="32"/>
        </w:rPr>
        <w:t>(二)不得向依法应当取得许可证或其他批准文件和营业执照而未取得的单位出租房屋；</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20" w:firstLineChars="200"/>
        <w:jc w:val="both"/>
        <w:textAlignment w:val="auto"/>
        <w:rPr>
          <w:rFonts w:hint="default" w:ascii="仿宋" w:hAnsi="仿宋" w:eastAsia="仿宋" w:cs="仿宋"/>
          <w:spacing w:val="-5"/>
          <w:sz w:val="32"/>
          <w:szCs w:val="32"/>
        </w:rPr>
      </w:pPr>
      <w:r>
        <w:rPr>
          <w:rFonts w:hint="default" w:ascii="仿宋" w:hAnsi="仿宋" w:eastAsia="仿宋" w:cs="仿宋"/>
          <w:spacing w:val="-5"/>
          <w:sz w:val="32"/>
          <w:szCs w:val="32"/>
        </w:rPr>
        <w:t>(三)不得向没有计划生育证明的已婚育龄流动人口出租房屋， 发现承租人和居住人员生育或者怀孕的，及时向计划生育行政主 管部门报告；</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20" w:firstLineChars="200"/>
        <w:jc w:val="both"/>
        <w:textAlignment w:val="auto"/>
        <w:rPr>
          <w:rFonts w:hint="default" w:ascii="仿宋" w:hAnsi="仿宋" w:eastAsia="仿宋" w:cs="仿宋"/>
          <w:spacing w:val="-5"/>
          <w:sz w:val="32"/>
          <w:szCs w:val="32"/>
        </w:rPr>
      </w:pPr>
      <w:r>
        <w:rPr>
          <w:rFonts w:hint="default" w:ascii="仿宋" w:hAnsi="仿宋" w:eastAsia="仿宋" w:cs="仿宋"/>
          <w:spacing w:val="-5"/>
          <w:sz w:val="32"/>
          <w:szCs w:val="32"/>
        </w:rPr>
        <w:t>(四)办理房屋租赁登记备案手续后，应当到房屋所在地公安 派出所签订治安责任保证书；</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20" w:firstLineChars="200"/>
        <w:jc w:val="both"/>
        <w:textAlignment w:val="auto"/>
        <w:rPr>
          <w:rFonts w:hint="default" w:ascii="仿宋" w:hAnsi="仿宋" w:eastAsia="仿宋" w:cs="仿宋"/>
          <w:spacing w:val="-5"/>
          <w:sz w:val="32"/>
          <w:szCs w:val="32"/>
        </w:rPr>
      </w:pPr>
      <w:r>
        <w:rPr>
          <w:rFonts w:hint="default" w:ascii="仿宋" w:hAnsi="仿宋" w:eastAsia="仿宋" w:cs="仿宋"/>
          <w:spacing w:val="-5"/>
          <w:sz w:val="32"/>
          <w:szCs w:val="32"/>
        </w:rPr>
        <w:t>(五)不得利用出租房屋，从事违法犯罪活动； (六)发现出租房屋内有涉嫌违法犯罪行为的，应当及时向公</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20" w:firstLineChars="200"/>
        <w:jc w:val="both"/>
        <w:textAlignment w:val="auto"/>
        <w:rPr>
          <w:rFonts w:hint="default" w:ascii="仿宋" w:hAnsi="仿宋" w:eastAsia="仿宋" w:cs="仿宋"/>
          <w:spacing w:val="-5"/>
          <w:sz w:val="32"/>
          <w:szCs w:val="32"/>
        </w:rPr>
      </w:pPr>
      <w:r>
        <w:rPr>
          <w:rFonts w:hint="default" w:ascii="仿宋" w:hAnsi="仿宋" w:eastAsia="仿宋" w:cs="仿宋"/>
          <w:spacing w:val="-5"/>
          <w:sz w:val="32"/>
          <w:szCs w:val="32"/>
        </w:rPr>
        <w:t>安机关或者其他相关行政主管部门报告；</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20" w:firstLineChars="200"/>
        <w:jc w:val="both"/>
        <w:textAlignment w:val="auto"/>
        <w:rPr>
          <w:rFonts w:hint="default" w:ascii="仿宋" w:hAnsi="仿宋" w:eastAsia="仿宋" w:cs="仿宋"/>
          <w:spacing w:val="-5"/>
          <w:sz w:val="32"/>
          <w:szCs w:val="32"/>
        </w:rPr>
      </w:pPr>
      <w:r>
        <w:rPr>
          <w:rFonts w:hint="default" w:ascii="仿宋" w:hAnsi="仿宋" w:eastAsia="仿宋" w:cs="仿宋"/>
          <w:spacing w:val="-5"/>
          <w:sz w:val="32"/>
          <w:szCs w:val="32"/>
        </w:rPr>
        <w:t>(七)告知非本市户籍的承租人和居住人员到房屋所在街道、 镇出租屋管理服务中心办理暂住登记手续；协助有关行政部门和 街道、镇出租屋管理服务中心采集承租人和居住人员依法应当填 报的信息资料；</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20" w:firstLineChars="200"/>
        <w:jc w:val="both"/>
        <w:textAlignment w:val="auto"/>
        <w:rPr>
          <w:rFonts w:hint="default" w:ascii="仿宋" w:hAnsi="仿宋" w:eastAsia="仿宋" w:cs="仿宋"/>
          <w:spacing w:val="-5"/>
          <w:sz w:val="32"/>
          <w:szCs w:val="32"/>
        </w:rPr>
      </w:pPr>
      <w:r>
        <w:rPr>
          <w:rFonts w:hint="default" w:ascii="仿宋" w:hAnsi="仿宋" w:eastAsia="仿宋" w:cs="仿宋"/>
          <w:spacing w:val="-5"/>
          <w:sz w:val="32"/>
          <w:szCs w:val="32"/>
        </w:rPr>
        <w:t xml:space="preserve">(八)对出租房屋进行安全检查，及时发现和排除安全隐患； </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20" w:firstLineChars="200"/>
        <w:jc w:val="both"/>
        <w:textAlignment w:val="auto"/>
        <w:rPr>
          <w:rFonts w:hint="default" w:ascii="仿宋" w:hAnsi="仿宋" w:eastAsia="仿宋" w:cs="仿宋"/>
          <w:spacing w:val="-5"/>
          <w:sz w:val="32"/>
          <w:szCs w:val="32"/>
        </w:rPr>
      </w:pPr>
      <w:r>
        <w:rPr>
          <w:rFonts w:hint="default" w:ascii="仿宋" w:hAnsi="仿宋" w:eastAsia="仿宋" w:cs="仿宋"/>
          <w:spacing w:val="-5"/>
          <w:sz w:val="32"/>
          <w:szCs w:val="32"/>
        </w:rPr>
        <w:t>(九)在规定期限内依法申报、缴纳房屋租赁相应税款。出租人委托代理人履行管理职责的，应当书面报告房屋所在街道、镇出租屋管理服务中心。受委托的代理人应当履行出租人的义务。</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rPr>
          <w:rFonts w:hint="default" w:ascii="仿宋" w:hAnsi="仿宋" w:eastAsia="仿宋" w:cs="仿宋"/>
          <w:spacing w:val="-5"/>
          <w:sz w:val="32"/>
          <w:szCs w:val="32"/>
        </w:rPr>
      </w:pPr>
      <w:r>
        <w:rPr>
          <w:rFonts w:hint="default" w:ascii="黑体" w:hAnsi="黑体" w:eastAsia="黑体" w:cs="黑体"/>
          <w:b w:val="0"/>
          <w:bCs w:val="0"/>
          <w:sz w:val="32"/>
          <w:szCs w:val="32"/>
        </w:rPr>
        <w:t>第十一条</w:t>
      </w:r>
      <w:r>
        <w:rPr>
          <w:rFonts w:hint="eastAsia" w:ascii="仿宋" w:hAnsi="仿宋" w:eastAsia="仿宋" w:cs="仿宋"/>
          <w:spacing w:val="-5"/>
          <w:sz w:val="32"/>
          <w:szCs w:val="32"/>
          <w:lang w:val="en-US" w:eastAsia="zh-CN"/>
        </w:rPr>
        <w:t xml:space="preserve"> </w:t>
      </w:r>
      <w:r>
        <w:rPr>
          <w:rFonts w:hint="default" w:ascii="仿宋" w:hAnsi="仿宋" w:eastAsia="仿宋" w:cs="仿宋"/>
          <w:spacing w:val="-5"/>
          <w:sz w:val="32"/>
          <w:szCs w:val="32"/>
        </w:rPr>
        <w:t>承租人应当遵守下列规定：</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20" w:firstLineChars="200"/>
        <w:jc w:val="both"/>
        <w:textAlignment w:val="auto"/>
        <w:rPr>
          <w:rFonts w:hint="default" w:ascii="仿宋" w:hAnsi="仿宋" w:eastAsia="仿宋" w:cs="仿宋"/>
          <w:spacing w:val="-5"/>
          <w:sz w:val="32"/>
          <w:szCs w:val="32"/>
        </w:rPr>
      </w:pPr>
      <w:r>
        <w:rPr>
          <w:rFonts w:hint="default" w:ascii="仿宋" w:hAnsi="仿宋" w:eastAsia="仿宋" w:cs="仿宋"/>
          <w:spacing w:val="-5"/>
          <w:sz w:val="32"/>
          <w:szCs w:val="32"/>
        </w:rPr>
        <w:t>(一)按照房屋规划用途、结构、消防安全规定使用房屋，不 得擅自改变建筑物使用性质，或者实施其他违法建设行为。发现 承租房屋有安全隐患的，及时告知出租人予以消除；</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20" w:firstLineChars="200"/>
        <w:jc w:val="both"/>
        <w:textAlignment w:val="auto"/>
        <w:rPr>
          <w:rFonts w:hint="default" w:ascii="仿宋" w:hAnsi="仿宋" w:eastAsia="仿宋" w:cs="仿宋"/>
          <w:spacing w:val="-5"/>
          <w:sz w:val="32"/>
          <w:szCs w:val="32"/>
        </w:rPr>
      </w:pPr>
      <w:r>
        <w:rPr>
          <w:rFonts w:hint="default" w:ascii="仿宋" w:hAnsi="仿宋" w:eastAsia="仿宋" w:cs="仿宋"/>
          <w:spacing w:val="-5"/>
          <w:sz w:val="32"/>
          <w:szCs w:val="32"/>
        </w:rPr>
        <w:t>(二)不得利用出租的房屋非法生产、加工、储存、经营易燃、 易爆、剧毒等危险物品；</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20" w:firstLineChars="200"/>
        <w:jc w:val="both"/>
        <w:textAlignment w:val="auto"/>
        <w:rPr>
          <w:rFonts w:hint="default" w:ascii="仿宋" w:hAnsi="仿宋" w:eastAsia="仿宋" w:cs="仿宋"/>
          <w:spacing w:val="-5"/>
          <w:sz w:val="32"/>
          <w:szCs w:val="32"/>
        </w:rPr>
      </w:pPr>
      <w:r>
        <w:rPr>
          <w:rFonts w:hint="default" w:ascii="仿宋" w:hAnsi="仿宋" w:eastAsia="仿宋" w:cs="仿宋"/>
          <w:spacing w:val="-5"/>
          <w:sz w:val="32"/>
          <w:szCs w:val="32"/>
        </w:rPr>
        <w:t xml:space="preserve">(三)不得利用出租房屋从事违法犯罪活动； </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20" w:firstLineChars="200"/>
        <w:jc w:val="both"/>
        <w:textAlignment w:val="auto"/>
        <w:rPr>
          <w:rFonts w:hint="default" w:ascii="仿宋" w:hAnsi="仿宋" w:eastAsia="仿宋" w:cs="仿宋"/>
          <w:spacing w:val="-5"/>
          <w:sz w:val="32"/>
          <w:szCs w:val="32"/>
        </w:rPr>
      </w:pPr>
      <w:r>
        <w:rPr>
          <w:rFonts w:hint="default" w:ascii="仿宋" w:hAnsi="仿宋" w:eastAsia="仿宋" w:cs="仿宋"/>
          <w:spacing w:val="-5"/>
          <w:sz w:val="32"/>
          <w:szCs w:val="32"/>
        </w:rPr>
        <w:t>(四)履行计划生育责任，已婚育龄人员应当自觉接受居住地计划生育技术服务指导；</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20" w:firstLineChars="200"/>
        <w:jc w:val="both"/>
        <w:textAlignment w:val="auto"/>
        <w:rPr>
          <w:rFonts w:hint="default" w:ascii="仿宋" w:hAnsi="仿宋" w:eastAsia="仿宋" w:cs="仿宋"/>
          <w:spacing w:val="-5"/>
          <w:sz w:val="32"/>
          <w:szCs w:val="32"/>
        </w:rPr>
      </w:pPr>
      <w:r>
        <w:rPr>
          <w:rFonts w:hint="default" w:ascii="仿宋" w:hAnsi="仿宋" w:eastAsia="仿宋" w:cs="仿宋"/>
          <w:spacing w:val="-5"/>
          <w:sz w:val="32"/>
          <w:szCs w:val="32"/>
        </w:rPr>
        <w:t>(五)提供真实有效证件，如实填报有关表格，配合相关管理 部门的管理。非本市户籍的承租人，应当向房屋所在街道、镇出 租屋管理服务中心办理暂住登记手续。</w:t>
      </w:r>
    </w:p>
    <w:p>
      <w:pPr>
        <w:keepNext w:val="0"/>
        <w:keepLines w:val="0"/>
        <w:pageBreakBefore w:val="0"/>
        <w:widowControl w:val="0"/>
        <w:kinsoku/>
        <w:wordWrap/>
        <w:overflowPunct/>
        <w:topLinePunct w:val="0"/>
        <w:autoSpaceDE/>
        <w:autoSpaceDN/>
        <w:bidi w:val="0"/>
        <w:adjustRightInd/>
        <w:snapToGrid/>
        <w:spacing w:line="560" w:lineRule="exact"/>
        <w:ind w:left="0" w:right="0" w:firstLine="480" w:firstLineChars="200"/>
        <w:jc w:val="both"/>
        <w:textAlignment w:val="auto"/>
        <w:rPr>
          <w:rFonts w:hint="default" w:ascii="宋体" w:hAnsi="宋体" w:eastAsia="宋体" w:cs="宋体"/>
          <w:sz w:val="24"/>
          <w:szCs w:val="24"/>
        </w:rPr>
      </w:pPr>
    </w:p>
    <w:p>
      <w:pPr>
        <w:pStyle w:val="2"/>
        <w:keepNext w:val="0"/>
        <w:keepLines w:val="0"/>
        <w:pageBreakBefore w:val="0"/>
        <w:widowControl w:val="0"/>
        <w:tabs>
          <w:tab w:val="left" w:pos="1204"/>
        </w:tabs>
        <w:kinsoku/>
        <w:wordWrap/>
        <w:overflowPunct/>
        <w:topLinePunct w:val="0"/>
        <w:autoSpaceDE/>
        <w:autoSpaceDN/>
        <w:bidi w:val="0"/>
        <w:adjustRightInd/>
        <w:snapToGrid/>
        <w:spacing w:line="560" w:lineRule="exact"/>
        <w:ind w:left="0" w:right="0" w:firstLine="611" w:firstLineChars="200"/>
        <w:jc w:val="center"/>
        <w:textAlignment w:val="auto"/>
        <w:rPr>
          <w:b/>
          <w:bCs/>
          <w:w w:val="95"/>
          <w:sz w:val="32"/>
          <w:szCs w:val="32"/>
        </w:rPr>
      </w:pPr>
      <w:bookmarkStart w:id="3" w:name="第三章　租赁管理"/>
      <w:bookmarkEnd w:id="3"/>
      <w:r>
        <w:rPr>
          <w:b/>
          <w:bCs/>
          <w:w w:val="95"/>
          <w:sz w:val="32"/>
          <w:szCs w:val="32"/>
        </w:rPr>
        <w:t>第三章</w:t>
      </w:r>
      <w:r>
        <w:rPr>
          <w:b/>
          <w:bCs/>
          <w:w w:val="95"/>
          <w:sz w:val="32"/>
          <w:szCs w:val="32"/>
        </w:rPr>
        <w:tab/>
      </w:r>
      <w:r>
        <w:rPr>
          <w:b/>
          <w:bCs/>
          <w:w w:val="95"/>
          <w:sz w:val="32"/>
          <w:szCs w:val="32"/>
        </w:rPr>
        <w:t>租赁管理</w:t>
      </w:r>
    </w:p>
    <w:p>
      <w:pPr>
        <w:keepNext w:val="0"/>
        <w:keepLines w:val="0"/>
        <w:pageBreakBefore w:val="0"/>
        <w:widowControl w:val="0"/>
        <w:kinsoku/>
        <w:wordWrap/>
        <w:overflowPunct/>
        <w:topLinePunct w:val="0"/>
        <w:autoSpaceDE/>
        <w:autoSpaceDN/>
        <w:bidi w:val="0"/>
        <w:adjustRightInd/>
        <w:snapToGrid/>
        <w:spacing w:line="560" w:lineRule="exact"/>
        <w:ind w:left="0" w:right="0" w:firstLine="743" w:firstLineChars="200"/>
        <w:jc w:val="both"/>
        <w:textAlignment w:val="auto"/>
        <w:rPr>
          <w:rFonts w:hint="default" w:ascii="黑体" w:hAnsi="黑体" w:eastAsia="黑体" w:cs="黑体"/>
          <w:b/>
          <w:bCs/>
          <w:sz w:val="37"/>
          <w:szCs w:val="37"/>
        </w:rPr>
      </w:pP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rPr>
          <w:rFonts w:hint="default" w:ascii="仿宋" w:hAnsi="仿宋" w:eastAsia="仿宋" w:cs="仿宋"/>
          <w:spacing w:val="-5"/>
          <w:sz w:val="32"/>
          <w:szCs w:val="32"/>
        </w:rPr>
      </w:pPr>
      <w:r>
        <w:rPr>
          <w:rFonts w:hint="default" w:ascii="黑体" w:hAnsi="黑体" w:eastAsia="黑体" w:cs="黑体"/>
          <w:b w:val="0"/>
          <w:bCs w:val="0"/>
          <w:sz w:val="32"/>
          <w:szCs w:val="32"/>
        </w:rPr>
        <w:t>第十二条</w:t>
      </w:r>
      <w:r>
        <w:rPr>
          <w:rFonts w:hint="eastAsia" w:ascii="仿宋" w:hAnsi="仿宋" w:eastAsia="仿宋" w:cs="仿宋"/>
          <w:spacing w:val="-5"/>
          <w:sz w:val="32"/>
          <w:szCs w:val="32"/>
          <w:lang w:val="en-US" w:eastAsia="zh-CN"/>
        </w:rPr>
        <w:t xml:space="preserve"> </w:t>
      </w:r>
      <w:r>
        <w:rPr>
          <w:rFonts w:hint="default" w:ascii="仿宋" w:hAnsi="仿宋" w:eastAsia="仿宋" w:cs="仿宋"/>
          <w:spacing w:val="-5"/>
          <w:sz w:val="32"/>
          <w:szCs w:val="32"/>
        </w:rPr>
        <w:t>房屋租赁实行登记备案制度。房屋租赁双方当事人应当自签订、变更合同之日起 3 日内，</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20" w:firstLineChars="200"/>
        <w:jc w:val="both"/>
        <w:textAlignment w:val="auto"/>
        <w:rPr>
          <w:rFonts w:hint="default" w:ascii="仿宋" w:hAnsi="仿宋" w:eastAsia="仿宋" w:cs="仿宋"/>
          <w:spacing w:val="-5"/>
          <w:sz w:val="32"/>
          <w:szCs w:val="32"/>
        </w:rPr>
      </w:pPr>
      <w:r>
        <w:rPr>
          <w:rFonts w:hint="default" w:ascii="仿宋" w:hAnsi="仿宋" w:eastAsia="仿宋" w:cs="仿宋"/>
          <w:spacing w:val="-5"/>
          <w:sz w:val="32"/>
          <w:szCs w:val="32"/>
        </w:rPr>
        <w:t>到房屋所在地的街道、镇出租屋管理服务中心办理房屋租赁登记 备案手续，并提交下列资料：</w:t>
      </w:r>
    </w:p>
    <w:p>
      <w:pPr>
        <w:pStyle w:val="3"/>
        <w:keepNext w:val="0"/>
        <w:keepLines w:val="0"/>
        <w:pageBreakBefore w:val="0"/>
        <w:widowControl w:val="0"/>
        <w:numPr>
          <w:ilvl w:val="0"/>
          <w:numId w:val="1"/>
        </w:numPr>
        <w:kinsoku/>
        <w:wordWrap/>
        <w:overflowPunct/>
        <w:topLinePunct w:val="0"/>
        <w:autoSpaceDE/>
        <w:autoSpaceDN/>
        <w:bidi w:val="0"/>
        <w:adjustRightInd/>
        <w:snapToGrid/>
        <w:spacing w:before="0" w:line="560" w:lineRule="exact"/>
        <w:ind w:left="0" w:right="0" w:firstLine="620" w:firstLineChars="200"/>
        <w:jc w:val="both"/>
        <w:textAlignment w:val="auto"/>
        <w:rPr>
          <w:rFonts w:hint="default" w:ascii="仿宋" w:hAnsi="仿宋" w:eastAsia="仿宋" w:cs="仿宋"/>
          <w:spacing w:val="-5"/>
          <w:sz w:val="32"/>
          <w:szCs w:val="32"/>
        </w:rPr>
      </w:pPr>
      <w:r>
        <w:rPr>
          <w:rFonts w:hint="default" w:ascii="仿宋" w:hAnsi="仿宋" w:eastAsia="仿宋" w:cs="仿宋"/>
          <w:spacing w:val="-5"/>
          <w:sz w:val="32"/>
          <w:szCs w:val="32"/>
        </w:rPr>
        <w:t>房地产权证书或者其他合法权属证明；</w:t>
      </w:r>
    </w:p>
    <w:p>
      <w:pPr>
        <w:pStyle w:val="3"/>
        <w:keepNext w:val="0"/>
        <w:keepLines w:val="0"/>
        <w:pageBreakBefore w:val="0"/>
        <w:widowControl w:val="0"/>
        <w:numPr>
          <w:ilvl w:val="0"/>
          <w:numId w:val="1"/>
        </w:numPr>
        <w:kinsoku/>
        <w:wordWrap/>
        <w:overflowPunct/>
        <w:topLinePunct w:val="0"/>
        <w:autoSpaceDE/>
        <w:autoSpaceDN/>
        <w:bidi w:val="0"/>
        <w:adjustRightInd/>
        <w:snapToGrid/>
        <w:spacing w:before="0" w:line="560" w:lineRule="exact"/>
        <w:ind w:left="0" w:right="0" w:firstLine="620" w:firstLineChars="200"/>
        <w:jc w:val="both"/>
        <w:textAlignment w:val="auto"/>
        <w:rPr>
          <w:rFonts w:hint="default" w:ascii="仿宋" w:hAnsi="仿宋" w:eastAsia="仿宋" w:cs="仿宋"/>
          <w:spacing w:val="-5"/>
          <w:sz w:val="32"/>
          <w:szCs w:val="32"/>
        </w:rPr>
      </w:pPr>
      <w:r>
        <w:rPr>
          <w:rFonts w:hint="default" w:ascii="仿宋" w:hAnsi="仿宋" w:eastAsia="仿宋" w:cs="仿宋"/>
          <w:spacing w:val="-5"/>
          <w:sz w:val="32"/>
          <w:szCs w:val="32"/>
        </w:rPr>
        <w:t>出租人、承租人的个人身份证明或者法人、其他组织的登记注册证明；</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20" w:firstLineChars="200"/>
        <w:jc w:val="both"/>
        <w:textAlignment w:val="auto"/>
        <w:rPr>
          <w:rFonts w:hint="default" w:ascii="仿宋" w:hAnsi="仿宋" w:eastAsia="仿宋" w:cs="仿宋"/>
          <w:spacing w:val="-5"/>
          <w:sz w:val="32"/>
          <w:szCs w:val="32"/>
        </w:rPr>
      </w:pPr>
      <w:r>
        <w:rPr>
          <w:rFonts w:hint="default" w:ascii="仿宋" w:hAnsi="仿宋" w:eastAsia="仿宋" w:cs="仿宋"/>
          <w:spacing w:val="-5"/>
          <w:sz w:val="32"/>
          <w:szCs w:val="32"/>
        </w:rPr>
        <w:t>(三)房屋租赁合同。出租房屋属于共有的，出租人应当提供其他共有人同意出租的书面证明；出租委托代管房屋的，受托人应当提交委托人授权 出租的证明；转租房屋的，转租人应当提交出租人同意转租的证明。房屋租赁双方当事人终止房屋租赁合同的，应当自房屋租赁 合同解除、终止之日起 3 日内，书面告知房屋所在地的街道、镇出租屋管理服务中心，办理注销登记备案手续。</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rPr>
          <w:rFonts w:hint="default" w:ascii="仿宋" w:hAnsi="仿宋" w:eastAsia="仿宋" w:cs="仿宋"/>
          <w:spacing w:val="-5"/>
          <w:sz w:val="32"/>
          <w:szCs w:val="32"/>
        </w:rPr>
      </w:pPr>
      <w:r>
        <w:rPr>
          <w:rFonts w:hint="default" w:ascii="黑体" w:hAnsi="黑体" w:eastAsia="黑体" w:cs="黑体"/>
          <w:b w:val="0"/>
          <w:bCs w:val="0"/>
          <w:sz w:val="32"/>
          <w:szCs w:val="32"/>
        </w:rPr>
        <w:t>第十三条</w:t>
      </w:r>
      <w:r>
        <w:rPr>
          <w:rFonts w:hint="eastAsia" w:ascii="仿宋" w:hAnsi="仿宋" w:eastAsia="仿宋" w:cs="仿宋"/>
          <w:spacing w:val="-5"/>
          <w:sz w:val="32"/>
          <w:szCs w:val="32"/>
          <w:lang w:val="en-US" w:eastAsia="zh-CN"/>
        </w:rPr>
        <w:t xml:space="preserve"> </w:t>
      </w:r>
      <w:r>
        <w:rPr>
          <w:rFonts w:hint="default" w:ascii="仿宋" w:hAnsi="仿宋" w:eastAsia="仿宋" w:cs="仿宋"/>
          <w:spacing w:val="-5"/>
          <w:sz w:val="32"/>
          <w:szCs w:val="32"/>
        </w:rPr>
        <w:t>房屋租赁合同的登记备案应当自收到登记备案 资料之日起 3 日内完成。</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rPr>
          <w:rFonts w:hint="default" w:ascii="仿宋" w:hAnsi="仿宋" w:eastAsia="仿宋" w:cs="仿宋"/>
          <w:spacing w:val="-5"/>
          <w:sz w:val="32"/>
          <w:szCs w:val="32"/>
        </w:rPr>
      </w:pPr>
      <w:r>
        <w:rPr>
          <w:rFonts w:hint="default" w:ascii="黑体" w:hAnsi="黑体" w:eastAsia="黑体" w:cs="黑体"/>
          <w:b w:val="0"/>
          <w:bCs w:val="0"/>
          <w:sz w:val="32"/>
          <w:szCs w:val="32"/>
        </w:rPr>
        <w:t>第十四条</w:t>
      </w:r>
      <w:r>
        <w:rPr>
          <w:rFonts w:hint="default" w:ascii="仿宋" w:hAnsi="仿宋" w:eastAsia="仿宋" w:cs="仿宋"/>
          <w:spacing w:val="-5"/>
          <w:sz w:val="32"/>
          <w:szCs w:val="32"/>
        </w:rPr>
        <w:t xml:space="preserve"> 区、县级市房地产租赁管理所在登记备案时应当 进行审查。</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20" w:firstLineChars="200"/>
        <w:jc w:val="both"/>
        <w:textAlignment w:val="auto"/>
        <w:rPr>
          <w:rFonts w:hint="default" w:ascii="仿宋" w:hAnsi="仿宋" w:eastAsia="仿宋" w:cs="仿宋"/>
          <w:spacing w:val="-5"/>
          <w:sz w:val="32"/>
          <w:szCs w:val="32"/>
        </w:rPr>
      </w:pPr>
      <w:r>
        <w:rPr>
          <w:rFonts w:hint="default" w:ascii="仿宋" w:hAnsi="仿宋" w:eastAsia="仿宋" w:cs="仿宋"/>
          <w:spacing w:val="-5"/>
          <w:sz w:val="32"/>
          <w:szCs w:val="32"/>
        </w:rPr>
        <w:t>租赁房屋具有本规定第九条所列情形，或者出租人未履行本 规定第十条第一款第(一)、(二)项所列义务的，区、县级市房地 产租赁管理所应当在登记备案时予以注明，同时书面告知相关行 政主管部门。区、县级市房地产租赁管理所在办理房屋租赁登记备案时， 应当按照本办法第二十二条规定的国土房管、公安、规划、城市 管理综合执法等部门告知的危险房屋、违法建设、存在消防安全 隐患的房屋情况进行审查，或向有关部门查询相关情况，但不得 增加登记备案申请人负担。</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rPr>
          <w:rFonts w:hint="default" w:ascii="仿宋" w:hAnsi="仿宋" w:eastAsia="仿宋" w:cs="仿宋"/>
          <w:spacing w:val="-5"/>
          <w:sz w:val="32"/>
          <w:szCs w:val="32"/>
        </w:rPr>
      </w:pPr>
      <w:r>
        <w:rPr>
          <w:rFonts w:hint="default" w:ascii="黑体" w:hAnsi="黑体" w:eastAsia="黑体" w:cs="黑体"/>
          <w:b w:val="0"/>
          <w:bCs w:val="0"/>
          <w:sz w:val="32"/>
          <w:szCs w:val="32"/>
        </w:rPr>
        <w:t>第十五条</w:t>
      </w:r>
      <w:r>
        <w:rPr>
          <w:rFonts w:hint="default" w:ascii="仿宋" w:hAnsi="仿宋" w:eastAsia="仿宋" w:cs="仿宋"/>
          <w:spacing w:val="-5"/>
          <w:sz w:val="32"/>
          <w:szCs w:val="32"/>
        </w:rPr>
        <w:t xml:space="preserve"> 区、县级市房地产租赁管理所应当在每月 5 日前 将上月房屋租赁合同登记备案情况报送市房地产租赁管理所。市 房地产租赁管理所应当指导、监督区、县级市房地产租赁管理所 和街道、镇出租屋管理服务中心实施房屋租赁管理工作。</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rPr>
          <w:rFonts w:hint="default" w:ascii="仿宋" w:hAnsi="仿宋" w:eastAsia="仿宋" w:cs="仿宋"/>
          <w:spacing w:val="-5"/>
          <w:sz w:val="32"/>
          <w:szCs w:val="32"/>
        </w:rPr>
      </w:pPr>
      <w:r>
        <w:rPr>
          <w:rFonts w:hint="default" w:ascii="黑体" w:hAnsi="黑体" w:eastAsia="黑体" w:cs="黑体"/>
          <w:b w:val="0"/>
          <w:bCs w:val="0"/>
          <w:sz w:val="32"/>
          <w:szCs w:val="32"/>
        </w:rPr>
        <w:t>第十六条</w:t>
      </w:r>
      <w:r>
        <w:rPr>
          <w:rFonts w:hint="default" w:ascii="仿宋" w:hAnsi="仿宋" w:eastAsia="仿宋" w:cs="仿宋"/>
          <w:spacing w:val="-5"/>
          <w:sz w:val="32"/>
          <w:szCs w:val="32"/>
        </w:rPr>
        <w:t xml:space="preserve"> 非本市户籍的承租人和居住人员，应当根据《广 州市流动人员 IC 卡暂住证管理规定》和有关法律、法规、规章 的规定，持经区、县级市房地产租赁管理所登记备案的房屋租赁 合同，向租赁房屋所在地的街道、镇出租屋管理服务中心申请办 理暂住登记手续。</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rPr>
          <w:rFonts w:hint="default" w:ascii="仿宋" w:hAnsi="仿宋" w:eastAsia="仿宋" w:cs="仿宋"/>
          <w:spacing w:val="-5"/>
          <w:sz w:val="32"/>
          <w:szCs w:val="32"/>
        </w:rPr>
      </w:pPr>
      <w:r>
        <w:rPr>
          <w:rFonts w:hint="default" w:ascii="黑体" w:hAnsi="黑体" w:eastAsia="黑体" w:cs="黑体"/>
          <w:b w:val="0"/>
          <w:bCs w:val="0"/>
          <w:sz w:val="32"/>
          <w:szCs w:val="32"/>
        </w:rPr>
        <w:t>第十七条</w:t>
      </w:r>
      <w:r>
        <w:rPr>
          <w:rFonts w:hint="default" w:ascii="仿宋" w:hAnsi="仿宋" w:eastAsia="仿宋" w:cs="仿宋"/>
          <w:spacing w:val="-5"/>
          <w:sz w:val="32"/>
          <w:szCs w:val="32"/>
        </w:rPr>
        <w:t xml:space="preserve"> 非本市户籍承租人和居住人员未办理流动人口 计划生育证明或者《广东省计划生育服务证》的，应当按照《流动人口计划生育工作管理办法》等相关法律、法规的规定，到租 赁房屋所在地的街道、镇出租屋管理服务中心办理。</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rPr>
          <w:rFonts w:hint="default" w:ascii="仿宋" w:hAnsi="仿宋" w:eastAsia="仿宋" w:cs="仿宋"/>
          <w:spacing w:val="-5"/>
          <w:sz w:val="32"/>
          <w:szCs w:val="32"/>
        </w:rPr>
      </w:pPr>
      <w:r>
        <w:rPr>
          <w:rFonts w:hint="default" w:ascii="黑体" w:hAnsi="黑体" w:eastAsia="黑体" w:cs="黑体"/>
          <w:b w:val="0"/>
          <w:bCs w:val="0"/>
          <w:sz w:val="32"/>
          <w:szCs w:val="32"/>
        </w:rPr>
        <w:t>第十八条</w:t>
      </w:r>
      <w:r>
        <w:rPr>
          <w:rFonts w:hint="default" w:ascii="仿宋" w:hAnsi="仿宋" w:eastAsia="仿宋" w:cs="仿宋"/>
          <w:spacing w:val="-5"/>
          <w:sz w:val="32"/>
          <w:szCs w:val="32"/>
        </w:rPr>
        <w:t xml:space="preserve"> 租赁当事人在办理房屋租赁合同登记备案时，可 以一并申请办理本规定第十六条、第十七条规定的有关事项以及 税务登记的相关手续。街道、镇出租屋管理服务中心应当将上述事项的法律依据， 办理条件、程序、期限、收费标准以及需要提交的全部材料的目 录和申请书示范文本等在办公场所公示。</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rPr>
          <w:rFonts w:hint="default" w:ascii="仿宋" w:hAnsi="仿宋" w:eastAsia="仿宋" w:cs="仿宋"/>
          <w:spacing w:val="-5"/>
          <w:sz w:val="32"/>
          <w:szCs w:val="32"/>
        </w:rPr>
      </w:pPr>
      <w:r>
        <w:rPr>
          <w:rFonts w:hint="default" w:ascii="黑体" w:hAnsi="黑体" w:eastAsia="黑体" w:cs="黑体"/>
          <w:b w:val="0"/>
          <w:bCs w:val="0"/>
          <w:sz w:val="32"/>
          <w:szCs w:val="32"/>
        </w:rPr>
        <w:t>第十九条</w:t>
      </w:r>
      <w:r>
        <w:rPr>
          <w:rFonts w:hint="default" w:ascii="仿宋" w:hAnsi="仿宋" w:eastAsia="仿宋" w:cs="仿宋"/>
          <w:spacing w:val="-5"/>
          <w:sz w:val="32"/>
          <w:szCs w:val="32"/>
        </w:rPr>
        <w:t xml:space="preserve"> 工商行政管理部门办理工商营业执照登记时，对 以租赁房屋为经营场所的，应当要求当事人提供经区、县级市房 地产租赁管理所登记备案的房屋租赁合同。</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rPr>
          <w:rFonts w:hint="default" w:ascii="仿宋" w:hAnsi="仿宋" w:eastAsia="仿宋" w:cs="仿宋"/>
          <w:spacing w:val="-5"/>
          <w:sz w:val="32"/>
          <w:szCs w:val="32"/>
        </w:rPr>
      </w:pPr>
      <w:r>
        <w:rPr>
          <w:rFonts w:hint="default" w:ascii="黑体" w:hAnsi="黑体" w:eastAsia="黑体" w:cs="黑体"/>
          <w:b w:val="0"/>
          <w:bCs w:val="0"/>
          <w:sz w:val="32"/>
          <w:szCs w:val="32"/>
        </w:rPr>
        <w:t>第二十条</w:t>
      </w:r>
      <w:r>
        <w:rPr>
          <w:rFonts w:hint="eastAsia" w:ascii="仿宋" w:hAnsi="仿宋" w:eastAsia="仿宋" w:cs="仿宋"/>
          <w:spacing w:val="-5"/>
          <w:sz w:val="32"/>
          <w:szCs w:val="32"/>
          <w:lang w:val="en-US" w:eastAsia="zh-CN"/>
        </w:rPr>
        <w:t xml:space="preserve"> </w:t>
      </w:r>
      <w:r>
        <w:rPr>
          <w:rFonts w:hint="default" w:ascii="仿宋" w:hAnsi="仿宋" w:eastAsia="仿宋" w:cs="仿宋"/>
          <w:spacing w:val="-5"/>
          <w:sz w:val="32"/>
          <w:szCs w:val="32"/>
        </w:rPr>
        <w:t>税务行政主管部门应当按照房屋租赁有关税收 规定进行征税。</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rPr>
          <w:rFonts w:hint="default" w:ascii="仿宋" w:hAnsi="仿宋" w:eastAsia="仿宋" w:cs="仿宋"/>
          <w:spacing w:val="-5"/>
          <w:sz w:val="32"/>
          <w:szCs w:val="32"/>
        </w:rPr>
      </w:pPr>
      <w:r>
        <w:rPr>
          <w:rFonts w:hint="default" w:ascii="黑体" w:hAnsi="黑体" w:eastAsia="黑体" w:cs="黑体"/>
          <w:b w:val="0"/>
          <w:bCs w:val="0"/>
          <w:sz w:val="32"/>
          <w:szCs w:val="32"/>
        </w:rPr>
        <w:t>第二十一条</w:t>
      </w:r>
      <w:r>
        <w:rPr>
          <w:rFonts w:hint="eastAsia" w:ascii="仿宋" w:hAnsi="仿宋" w:eastAsia="仿宋" w:cs="仿宋"/>
          <w:spacing w:val="-5"/>
          <w:sz w:val="32"/>
          <w:szCs w:val="32"/>
          <w:lang w:val="en-US" w:eastAsia="zh-CN"/>
        </w:rPr>
        <w:t xml:space="preserve"> </w:t>
      </w:r>
      <w:r>
        <w:rPr>
          <w:rFonts w:hint="default" w:ascii="仿宋" w:hAnsi="仿宋" w:eastAsia="仿宋" w:cs="仿宋"/>
          <w:spacing w:val="-5"/>
          <w:sz w:val="32"/>
          <w:szCs w:val="32"/>
        </w:rPr>
        <w:t>国土房管、公安、计划生育、税务、规划、城 管、工商等行政主管部门应当加强对租赁房屋情况的日常检查。 街道、镇出租屋管理服务中心应当建立日常巡查制度，加强 信息采集，并配合国土房管、公安、计划生育、税务、规划等行 政主管部门，对本街道、镇辖区范围内的房屋租赁情况进行检查街道、镇出租屋管理服务中心应当将日常巡查掌握的房屋租 赁信息及时告知相关主管部门和区、县级市房地产租赁管理所。 区、县级市房地产租赁管理所应当在每月 3 日前将按前款规定获取的房屋租赁信息报送市房地产租赁管理所。相关行政主管部门对日常检查发现的违法犯罪行为，以及出租屋管理服务中心告知的违法犯罪行为，应当依法及时地进行处理。</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rPr>
          <w:rFonts w:hint="default" w:ascii="仿宋" w:hAnsi="仿宋" w:eastAsia="仿宋" w:cs="仿宋"/>
          <w:spacing w:val="-5"/>
          <w:sz w:val="32"/>
          <w:szCs w:val="32"/>
        </w:rPr>
      </w:pPr>
      <w:r>
        <w:rPr>
          <w:rFonts w:hint="default" w:ascii="黑体" w:hAnsi="黑体" w:eastAsia="黑体" w:cs="黑体"/>
          <w:b w:val="0"/>
          <w:bCs w:val="0"/>
          <w:sz w:val="32"/>
          <w:szCs w:val="32"/>
        </w:rPr>
        <w:t>第二十二条</w:t>
      </w:r>
      <w:r>
        <w:rPr>
          <w:rFonts w:hint="default" w:ascii="仿宋" w:hAnsi="仿宋" w:eastAsia="仿宋" w:cs="仿宋"/>
          <w:spacing w:val="-5"/>
          <w:sz w:val="32"/>
          <w:szCs w:val="32"/>
        </w:rPr>
        <w:t xml:space="preserve"> 国土房管、公安、规划、城市管理综合执法等 部门应当将本部门掌握的危险房屋、违法建设、存在消防安全隐患的房屋情况以及承租人的信息及时地告知房屋所在地的区、县 级市房地产租赁管理所。</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rPr>
          <w:rFonts w:hint="eastAsia" w:ascii="仿宋" w:hAnsi="仿宋" w:eastAsia="仿宋" w:cs="仿宋"/>
          <w:spacing w:val="-5"/>
          <w:sz w:val="32"/>
          <w:szCs w:val="32"/>
          <w:lang w:eastAsia="zh-CN"/>
        </w:rPr>
      </w:pPr>
      <w:r>
        <w:rPr>
          <w:rFonts w:hint="default" w:ascii="黑体" w:hAnsi="黑体" w:eastAsia="黑体" w:cs="黑体"/>
          <w:b w:val="0"/>
          <w:bCs w:val="0"/>
          <w:sz w:val="32"/>
          <w:szCs w:val="32"/>
        </w:rPr>
        <w:t>第二十三条</w:t>
      </w:r>
      <w:r>
        <w:rPr>
          <w:rFonts w:hint="default" w:ascii="仿宋" w:hAnsi="仿宋" w:eastAsia="仿宋" w:cs="仿宋"/>
          <w:spacing w:val="-5"/>
          <w:sz w:val="32"/>
          <w:szCs w:val="32"/>
        </w:rPr>
        <w:t xml:space="preserve"> 市房地产租赁管理所应当将区、县级市房地产 租赁管理所依据本办法第十五条、第二十一条报送的房屋租赁备 案情况和房屋租赁信息，以及房地产中介服务机构、物业管理公 司依据本办法第二十四条、第二十五条报送的房屋租赁情况进行 整理，于每月 25 日前在广州市出租屋综合管理信息系统公布， 同时告知相关行政主管部门。公安机关将房屋租赁情况在广州市 流动人口综合信息管理系统公布</w:t>
      </w:r>
      <w:r>
        <w:rPr>
          <w:rFonts w:hint="eastAsia" w:ascii="仿宋" w:hAnsi="仿宋" w:eastAsia="仿宋" w:cs="仿宋"/>
          <w:spacing w:val="-5"/>
          <w:sz w:val="32"/>
          <w:szCs w:val="32"/>
          <w:lang w:eastAsia="zh-CN"/>
        </w:rPr>
        <w:t>。</w:t>
      </w:r>
      <w:r>
        <w:rPr>
          <w:rFonts w:hint="default" w:ascii="仿宋" w:hAnsi="仿宋" w:eastAsia="仿宋" w:cs="仿宋"/>
          <w:spacing w:val="-5"/>
          <w:sz w:val="32"/>
          <w:szCs w:val="32"/>
        </w:rPr>
        <w:t>相关行政主管部门依据市房地产租赁管理所提供的房屋租 赁信息，加强对租赁房屋的管理，并依法及时地查处违法行为</w:t>
      </w:r>
      <w:r>
        <w:rPr>
          <w:rFonts w:hint="eastAsia" w:ascii="仿宋" w:hAnsi="仿宋" w:eastAsia="仿宋" w:cs="仿宋"/>
          <w:spacing w:val="-5"/>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rPr>
          <w:rFonts w:hint="default" w:ascii="仿宋" w:hAnsi="仿宋" w:eastAsia="仿宋" w:cs="仿宋"/>
          <w:spacing w:val="-5"/>
          <w:sz w:val="32"/>
          <w:szCs w:val="32"/>
        </w:rPr>
      </w:pPr>
      <w:r>
        <w:rPr>
          <w:rFonts w:hint="default" w:ascii="黑体" w:hAnsi="黑体" w:eastAsia="黑体" w:cs="黑体"/>
          <w:b w:val="0"/>
          <w:bCs w:val="0"/>
          <w:sz w:val="32"/>
          <w:szCs w:val="32"/>
        </w:rPr>
        <w:t>第二十四条</w:t>
      </w:r>
      <w:r>
        <w:rPr>
          <w:rFonts w:hint="eastAsia" w:ascii="仿宋" w:hAnsi="仿宋" w:eastAsia="仿宋" w:cs="仿宋"/>
          <w:spacing w:val="-5"/>
          <w:sz w:val="32"/>
          <w:szCs w:val="32"/>
          <w:lang w:val="en-US" w:eastAsia="zh-CN"/>
        </w:rPr>
        <w:t xml:space="preserve"> </w:t>
      </w:r>
      <w:r>
        <w:rPr>
          <w:rFonts w:hint="default" w:ascii="仿宋" w:hAnsi="仿宋" w:eastAsia="仿宋" w:cs="仿宋"/>
          <w:spacing w:val="-5"/>
          <w:sz w:val="32"/>
          <w:szCs w:val="32"/>
        </w:rPr>
        <w:t>房地产中介服务机构提供租赁经纪服务的，应 当告知房屋租赁当事人办理房屋租赁登记备案手续，并每半个月 将通过本机构中介服务签订房屋租赁合同的双方当事人姓名、房屋所在地的具体情况告知市房地产租赁管理所。</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rPr>
          <w:rFonts w:hint="default" w:ascii="仿宋" w:hAnsi="仿宋" w:eastAsia="仿宋" w:cs="仿宋"/>
          <w:spacing w:val="-5"/>
          <w:sz w:val="32"/>
          <w:szCs w:val="32"/>
        </w:rPr>
      </w:pPr>
      <w:r>
        <w:rPr>
          <w:rFonts w:hint="default" w:ascii="黑体" w:hAnsi="黑体" w:eastAsia="黑体" w:cs="黑体"/>
          <w:b w:val="0"/>
          <w:bCs w:val="0"/>
          <w:sz w:val="32"/>
          <w:szCs w:val="32"/>
        </w:rPr>
        <w:t>第二十五条</w:t>
      </w:r>
      <w:r>
        <w:rPr>
          <w:rFonts w:hint="default" w:ascii="仿宋" w:hAnsi="仿宋" w:eastAsia="仿宋" w:cs="仿宋"/>
          <w:spacing w:val="-5"/>
          <w:sz w:val="32"/>
          <w:szCs w:val="32"/>
        </w:rPr>
        <w:t xml:space="preserve"> 物业管理公司不得阻挠行政机关工作人员以 及街道、镇出租屋管理服务中心依法执行公务，并每半个月将本公司物业管理服务区域内存在房屋租赁关系的双方当事人姓名、 房屋所在地的具体情况告知市房地产租赁管理所。</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rPr>
          <w:rFonts w:hint="default" w:ascii="仿宋" w:hAnsi="仿宋" w:eastAsia="仿宋" w:cs="仿宋"/>
          <w:spacing w:val="-5"/>
          <w:sz w:val="32"/>
          <w:szCs w:val="32"/>
        </w:rPr>
      </w:pPr>
      <w:r>
        <w:rPr>
          <w:rFonts w:hint="default" w:ascii="黑体" w:hAnsi="黑体" w:eastAsia="黑体" w:cs="黑体"/>
          <w:b w:val="0"/>
          <w:bCs w:val="0"/>
          <w:sz w:val="32"/>
          <w:szCs w:val="32"/>
          <w:highlight w:val="none"/>
        </w:rPr>
        <w:t>第二十六条</w:t>
      </w:r>
      <w:r>
        <w:rPr>
          <w:rFonts w:hint="default" w:ascii="仿宋" w:hAnsi="仿宋" w:eastAsia="仿宋" w:cs="仿宋"/>
          <w:spacing w:val="-5"/>
          <w:sz w:val="32"/>
          <w:szCs w:val="32"/>
          <w:highlight w:val="none"/>
        </w:rPr>
        <w:t xml:space="preserve"> 市、区</w:t>
      </w:r>
      <w:r>
        <w:rPr>
          <w:rFonts w:hint="default" w:ascii="仿宋" w:hAnsi="仿宋" w:eastAsia="仿宋" w:cs="仿宋"/>
          <w:spacing w:val="-5"/>
          <w:sz w:val="32"/>
          <w:szCs w:val="32"/>
        </w:rPr>
        <w:t>、县级市房地产租赁管理所，街道、镇 出租屋管理服务中心工作人员不得利用所掌握的房屋租赁信息， 从事与房屋租赁管理无关的活动谋取利益。</w:t>
      </w:r>
    </w:p>
    <w:p>
      <w:pPr>
        <w:pStyle w:val="2"/>
        <w:keepNext w:val="0"/>
        <w:keepLines w:val="0"/>
        <w:pageBreakBefore w:val="0"/>
        <w:widowControl w:val="0"/>
        <w:tabs>
          <w:tab w:val="left" w:pos="1204"/>
        </w:tabs>
        <w:kinsoku/>
        <w:wordWrap/>
        <w:overflowPunct/>
        <w:topLinePunct w:val="0"/>
        <w:autoSpaceDE/>
        <w:autoSpaceDN/>
        <w:bidi w:val="0"/>
        <w:adjustRightInd/>
        <w:snapToGrid/>
        <w:spacing w:line="560" w:lineRule="exact"/>
        <w:ind w:left="0" w:right="0" w:firstLine="611" w:firstLineChars="200"/>
        <w:jc w:val="center"/>
        <w:textAlignment w:val="auto"/>
        <w:rPr>
          <w:b/>
          <w:bCs/>
          <w:w w:val="95"/>
          <w:sz w:val="32"/>
          <w:szCs w:val="32"/>
        </w:rPr>
      </w:pPr>
      <w:bookmarkStart w:id="4" w:name="第四章　罚则"/>
      <w:bookmarkEnd w:id="4"/>
    </w:p>
    <w:p>
      <w:pPr>
        <w:pStyle w:val="2"/>
        <w:keepNext w:val="0"/>
        <w:keepLines w:val="0"/>
        <w:pageBreakBefore w:val="0"/>
        <w:widowControl w:val="0"/>
        <w:tabs>
          <w:tab w:val="left" w:pos="1204"/>
        </w:tabs>
        <w:kinsoku/>
        <w:wordWrap/>
        <w:overflowPunct/>
        <w:topLinePunct w:val="0"/>
        <w:autoSpaceDE/>
        <w:autoSpaceDN/>
        <w:bidi w:val="0"/>
        <w:adjustRightInd/>
        <w:snapToGrid/>
        <w:spacing w:line="560" w:lineRule="exact"/>
        <w:ind w:left="0" w:right="0" w:firstLine="611" w:firstLineChars="200"/>
        <w:jc w:val="center"/>
        <w:textAlignment w:val="auto"/>
        <w:rPr>
          <w:b/>
          <w:bCs/>
          <w:w w:val="95"/>
          <w:sz w:val="32"/>
          <w:szCs w:val="32"/>
        </w:rPr>
      </w:pPr>
      <w:r>
        <w:rPr>
          <w:b/>
          <w:bCs/>
          <w:w w:val="95"/>
          <w:sz w:val="32"/>
          <w:szCs w:val="32"/>
        </w:rPr>
        <w:t>第四章</w:t>
      </w:r>
      <w:r>
        <w:rPr>
          <w:b/>
          <w:bCs/>
          <w:w w:val="95"/>
          <w:sz w:val="32"/>
          <w:szCs w:val="32"/>
        </w:rPr>
        <w:tab/>
      </w:r>
      <w:r>
        <w:rPr>
          <w:b/>
          <w:bCs/>
          <w:w w:val="95"/>
          <w:sz w:val="32"/>
          <w:szCs w:val="32"/>
        </w:rPr>
        <w:t>罚则</w:t>
      </w:r>
    </w:p>
    <w:p>
      <w:pPr>
        <w:keepNext w:val="0"/>
        <w:keepLines w:val="0"/>
        <w:pageBreakBefore w:val="0"/>
        <w:widowControl w:val="0"/>
        <w:kinsoku/>
        <w:wordWrap/>
        <w:overflowPunct/>
        <w:topLinePunct w:val="0"/>
        <w:autoSpaceDE/>
        <w:autoSpaceDN/>
        <w:bidi w:val="0"/>
        <w:adjustRightInd/>
        <w:snapToGrid/>
        <w:spacing w:line="560" w:lineRule="exact"/>
        <w:ind w:left="0" w:right="0" w:firstLine="743" w:firstLineChars="200"/>
        <w:jc w:val="both"/>
        <w:textAlignment w:val="auto"/>
        <w:rPr>
          <w:rFonts w:hint="default" w:ascii="黑体" w:hAnsi="黑体" w:eastAsia="黑体" w:cs="黑体"/>
          <w:b/>
          <w:bCs/>
          <w:sz w:val="37"/>
          <w:szCs w:val="37"/>
        </w:rPr>
      </w:pP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rPr>
          <w:rFonts w:hint="default" w:ascii="仿宋" w:hAnsi="仿宋" w:eastAsia="仿宋" w:cs="仿宋"/>
          <w:spacing w:val="-5"/>
          <w:sz w:val="32"/>
          <w:szCs w:val="32"/>
        </w:rPr>
      </w:pPr>
      <w:r>
        <w:rPr>
          <w:rFonts w:hint="default" w:ascii="黑体" w:hAnsi="黑体" w:eastAsia="黑体" w:cs="黑体"/>
          <w:b w:val="0"/>
          <w:bCs w:val="0"/>
          <w:sz w:val="32"/>
          <w:szCs w:val="32"/>
        </w:rPr>
        <w:t>第二十七条</w:t>
      </w:r>
      <w:r>
        <w:rPr>
          <w:rFonts w:hint="default" w:ascii="仿宋" w:hAnsi="仿宋" w:eastAsia="仿宋" w:cs="仿宋"/>
          <w:spacing w:val="-5"/>
          <w:sz w:val="32"/>
          <w:szCs w:val="32"/>
        </w:rPr>
        <w:t xml:space="preserve"> 出租人违反本规定第九条规定，将不得出租的 房屋出租，出租人是自然人的，房地产行政主管部门处以 1 万元</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20" w:firstLineChars="200"/>
        <w:jc w:val="both"/>
        <w:textAlignment w:val="auto"/>
        <w:rPr>
          <w:rFonts w:hint="default" w:ascii="仿宋" w:hAnsi="仿宋" w:eastAsia="仿宋" w:cs="仿宋"/>
          <w:spacing w:val="-5"/>
          <w:sz w:val="32"/>
          <w:szCs w:val="32"/>
        </w:rPr>
      </w:pPr>
      <w:r>
        <w:rPr>
          <w:rFonts w:hint="default" w:ascii="仿宋" w:hAnsi="仿宋" w:eastAsia="仿宋" w:cs="仿宋"/>
          <w:spacing w:val="-5"/>
          <w:sz w:val="32"/>
          <w:szCs w:val="32"/>
        </w:rPr>
        <w:t>罚款；出租人是法人或者其他组织的，处以 3 万元以下罚款。 不得出租的房屋具有以下情形的，由相关行政主管部门同时给予以下行政处罚：</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20" w:firstLineChars="200"/>
        <w:jc w:val="both"/>
        <w:textAlignment w:val="auto"/>
        <w:rPr>
          <w:rFonts w:hint="default" w:ascii="仿宋" w:hAnsi="仿宋" w:eastAsia="仿宋" w:cs="仿宋"/>
          <w:spacing w:val="-5"/>
          <w:sz w:val="32"/>
          <w:szCs w:val="32"/>
        </w:rPr>
      </w:pPr>
      <w:r>
        <w:rPr>
          <w:rFonts w:hint="default" w:ascii="仿宋" w:hAnsi="仿宋" w:eastAsia="仿宋" w:cs="仿宋"/>
          <w:spacing w:val="-5"/>
          <w:sz w:val="32"/>
          <w:szCs w:val="32"/>
        </w:rPr>
        <w:t>(一)出租人违反本规定第九条第(五)项规定，出租的房屋属 于违法建设的，由城管和规划部门依照《广州市违法建设查处条 例》查处；</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20" w:firstLineChars="200"/>
        <w:jc w:val="both"/>
        <w:textAlignment w:val="auto"/>
        <w:rPr>
          <w:rFonts w:hint="default" w:ascii="仿宋" w:hAnsi="仿宋" w:eastAsia="仿宋" w:cs="仿宋"/>
          <w:spacing w:val="-5"/>
          <w:sz w:val="32"/>
          <w:szCs w:val="32"/>
        </w:rPr>
      </w:pPr>
      <w:r>
        <w:rPr>
          <w:rFonts w:hint="default" w:ascii="仿宋" w:hAnsi="仿宋" w:eastAsia="仿宋" w:cs="仿宋"/>
          <w:spacing w:val="-5"/>
          <w:sz w:val="32"/>
          <w:szCs w:val="32"/>
        </w:rPr>
        <w:t>(二)出租人违反本规定第九条第(六)项规定，出租的房屋属 于危险房屋的，由房地产行政主管部门依照《广州市房屋修缮管 理规定》处罚；</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20" w:firstLineChars="200"/>
        <w:jc w:val="both"/>
        <w:textAlignment w:val="auto"/>
        <w:rPr>
          <w:rFonts w:hint="default" w:ascii="仿宋" w:hAnsi="仿宋" w:eastAsia="仿宋" w:cs="仿宋"/>
          <w:spacing w:val="-5"/>
          <w:sz w:val="32"/>
          <w:szCs w:val="32"/>
        </w:rPr>
      </w:pPr>
      <w:r>
        <w:rPr>
          <w:rFonts w:hint="default" w:ascii="仿宋" w:hAnsi="仿宋" w:eastAsia="仿宋" w:cs="仿宋"/>
          <w:spacing w:val="-5"/>
          <w:sz w:val="32"/>
          <w:szCs w:val="32"/>
        </w:rPr>
        <w:t>(三)出租人违反本规定第九条第(七)项规定，出租房屋不符 合消防标准的，由公安机关依照《中华人民共和国消防法》处罚， 其中有重大火灾隐患，经公安机关通知不加改正的，由公安机关 依照《中华人民共和国治安管理处罚条例》的规定予以处罚。</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rPr>
          <w:rFonts w:hint="default" w:ascii="仿宋" w:hAnsi="仿宋" w:eastAsia="仿宋" w:cs="仿宋"/>
          <w:spacing w:val="-5"/>
          <w:sz w:val="32"/>
          <w:szCs w:val="32"/>
        </w:rPr>
      </w:pPr>
      <w:r>
        <w:rPr>
          <w:rFonts w:hint="default" w:ascii="黑体" w:hAnsi="黑体" w:eastAsia="黑体" w:cs="黑体"/>
          <w:b w:val="0"/>
          <w:bCs w:val="0"/>
          <w:sz w:val="32"/>
          <w:szCs w:val="32"/>
        </w:rPr>
        <w:t>第二十八条</w:t>
      </w:r>
      <w:r>
        <w:rPr>
          <w:rFonts w:hint="default" w:ascii="仿宋" w:hAnsi="仿宋" w:eastAsia="仿宋" w:cs="仿宋"/>
          <w:spacing w:val="-5"/>
          <w:sz w:val="32"/>
          <w:szCs w:val="32"/>
        </w:rPr>
        <w:t xml:space="preserve"> 出租人违反本规定第十条规定，给予以下行政 处罚：</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20" w:firstLineChars="200"/>
        <w:jc w:val="both"/>
        <w:textAlignment w:val="auto"/>
        <w:rPr>
          <w:rFonts w:hint="default" w:ascii="仿宋" w:hAnsi="仿宋" w:eastAsia="仿宋" w:cs="仿宋"/>
          <w:spacing w:val="-5"/>
          <w:sz w:val="32"/>
          <w:szCs w:val="32"/>
        </w:rPr>
      </w:pPr>
      <w:r>
        <w:rPr>
          <w:rFonts w:hint="default" w:ascii="仿宋" w:hAnsi="仿宋" w:eastAsia="仿宋" w:cs="仿宋"/>
          <w:spacing w:val="-5"/>
          <w:sz w:val="32"/>
          <w:szCs w:val="32"/>
        </w:rPr>
        <w:t>(一)出租人违反本规定第十条第一款第(一)项规定，将房屋 出租给无身份证明的个人的，由公安机关处以警告、月租金 3 倍 以下罚款；</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20" w:firstLineChars="200"/>
        <w:jc w:val="both"/>
        <w:textAlignment w:val="auto"/>
        <w:rPr>
          <w:rFonts w:hint="default" w:ascii="仿宋" w:hAnsi="仿宋" w:eastAsia="仿宋" w:cs="仿宋"/>
          <w:spacing w:val="-5"/>
          <w:sz w:val="32"/>
          <w:szCs w:val="32"/>
        </w:rPr>
      </w:pPr>
      <w:r>
        <w:rPr>
          <w:rFonts w:hint="default" w:ascii="仿宋" w:hAnsi="仿宋" w:eastAsia="仿宋" w:cs="仿宋"/>
          <w:spacing w:val="-5"/>
          <w:sz w:val="32"/>
          <w:szCs w:val="32"/>
        </w:rPr>
        <w:t>(二)出租人违反本规定第十条第一款第(二)项规定，知道或 者应当知道承租人从事无照经营行为而出租房屋的，由工商行政 管理部门责令立即停止出租行为，没收违法所得，并处 2 万元以 下的罚款；将房屋出租给承租人从事危害人体健康、存在重大安 全隐患、威胁公共安全、破坏环境资源的无照经营行为的，并处 5 万元以上 50 万元以下的罚款；</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20" w:firstLineChars="200"/>
        <w:jc w:val="both"/>
        <w:textAlignment w:val="auto"/>
        <w:rPr>
          <w:rFonts w:hint="default" w:ascii="仿宋" w:hAnsi="仿宋" w:eastAsia="仿宋" w:cs="仿宋"/>
          <w:spacing w:val="-5"/>
          <w:sz w:val="32"/>
          <w:szCs w:val="32"/>
        </w:rPr>
      </w:pPr>
      <w:r>
        <w:rPr>
          <w:rFonts w:hint="default" w:ascii="仿宋" w:hAnsi="仿宋" w:eastAsia="仿宋" w:cs="仿宋"/>
          <w:spacing w:val="-5"/>
          <w:sz w:val="32"/>
          <w:szCs w:val="32"/>
        </w:rPr>
        <w:t>(三)出租人违反本规定第十条第一款第(三)项规定，向没有 计划生育证明的已婚育龄流动人口出租房屋；或者发现承租人和 居住人员生育或者怀孕，未及时向计划生育行政主管部门报告，出租人是自然人的，由计划生育行政主管部门处以 1000 元罚款；</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20" w:firstLineChars="200"/>
        <w:jc w:val="both"/>
        <w:textAlignment w:val="auto"/>
        <w:rPr>
          <w:rFonts w:hint="default" w:ascii="仿宋" w:hAnsi="仿宋" w:eastAsia="仿宋" w:cs="仿宋"/>
          <w:spacing w:val="-5"/>
          <w:sz w:val="32"/>
          <w:szCs w:val="32"/>
        </w:rPr>
      </w:pPr>
      <w:r>
        <w:rPr>
          <w:rFonts w:hint="default" w:ascii="仿宋" w:hAnsi="仿宋" w:eastAsia="仿宋" w:cs="仿宋"/>
          <w:spacing w:val="-5"/>
          <w:sz w:val="32"/>
          <w:szCs w:val="32"/>
        </w:rPr>
        <w:t>出租人是法人或者其他组织的，处以 1000 元以上 5000 元以下罚款；</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20" w:firstLineChars="200"/>
        <w:jc w:val="both"/>
        <w:textAlignment w:val="auto"/>
        <w:rPr>
          <w:rFonts w:hint="default" w:ascii="仿宋" w:hAnsi="仿宋" w:eastAsia="仿宋" w:cs="仿宋"/>
          <w:spacing w:val="-5"/>
          <w:sz w:val="32"/>
          <w:szCs w:val="32"/>
        </w:rPr>
      </w:pPr>
      <w:r>
        <w:rPr>
          <w:rFonts w:hint="default" w:ascii="仿宋" w:hAnsi="仿宋" w:eastAsia="仿宋" w:cs="仿宋"/>
          <w:spacing w:val="-5"/>
          <w:sz w:val="32"/>
          <w:szCs w:val="32"/>
        </w:rPr>
        <w:t>(四)出租人违反本规定第十条第一款第(四)项规定，办理房 屋租赁登记备案手续后，未到房屋所在地公安派出所签订治安责 任保证书的，由公安机关责令限期补办手续并没收非法所得。情节严重的，可以并处月租金 5 倍以下的罚款；</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20" w:firstLineChars="200"/>
        <w:jc w:val="both"/>
        <w:textAlignment w:val="auto"/>
        <w:rPr>
          <w:rFonts w:hint="default" w:ascii="仿宋" w:hAnsi="仿宋" w:eastAsia="仿宋" w:cs="仿宋"/>
          <w:spacing w:val="-5"/>
          <w:sz w:val="32"/>
          <w:szCs w:val="32"/>
        </w:rPr>
      </w:pPr>
      <w:r>
        <w:rPr>
          <w:rFonts w:hint="default" w:ascii="仿宋" w:hAnsi="仿宋" w:eastAsia="仿宋" w:cs="仿宋"/>
          <w:spacing w:val="-5"/>
          <w:sz w:val="32"/>
          <w:szCs w:val="32"/>
        </w:rPr>
        <w:t>(五)出租人违反本规定第十条第一款第(五)项规定，利用出租房屋，从事违法犯罪活动的，由有关管理部门依法处罚：介绍 或者容留卖淫、嫖宿暗娼的，处 15 日以下拘留、警告、责令具结悔过或者依照规定实行劳动教养，可以并处 5000 元以下罚款。为他人赌博活动提供出租房屋的，由公安机关处 15 日以下拘留，可以单处或者并处 3000 元以下罚款；或者依照规定实行劳动教 养；构成犯罪的，依法追究刑事责任。为他人制作、贩卖淫秽图书、光盘或者其他淫秽物品提供出租房屋的，由公安机关处 15日以下拘留，可以单处或者并处 3000 元以下罚款；或者依照规 定实行劳动教养；构成犯罪的，依法追究刑事责任。知道或者应当知道生产销售假冒伪劣商品而为其提供场地的，由公安机关责令改正，没收所得，处以 10 万元以下罚款，所得在 10 万元以上的，处以所得 1 倍以上 5 倍以下罚款；构成窝藏、包庇犯罪的，依法追究刑事责任；</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20" w:firstLineChars="200"/>
        <w:jc w:val="both"/>
        <w:textAlignment w:val="auto"/>
        <w:rPr>
          <w:rFonts w:hint="default" w:ascii="仿宋" w:hAnsi="仿宋" w:eastAsia="仿宋" w:cs="仿宋"/>
          <w:spacing w:val="-5"/>
          <w:sz w:val="32"/>
          <w:szCs w:val="32"/>
        </w:rPr>
      </w:pPr>
      <w:r>
        <w:rPr>
          <w:rFonts w:hint="default" w:ascii="仿宋" w:hAnsi="仿宋" w:eastAsia="仿宋" w:cs="仿宋"/>
          <w:spacing w:val="-5"/>
          <w:sz w:val="32"/>
          <w:szCs w:val="32"/>
        </w:rPr>
        <w:t>(六)出租人违反本规定第十条第一款第(六)项规定，发现承 租人利用出租房屋进行违法犯罪活动或者有违法犯罪嫌疑不制止、不报告，或者发生案件、治安灾害事故的，由公安机关责令停止出租，可以并处月租金 10 倍以下的罚款；</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20" w:firstLineChars="200"/>
        <w:jc w:val="both"/>
        <w:textAlignment w:val="auto"/>
        <w:rPr>
          <w:rFonts w:hint="default" w:ascii="仿宋" w:hAnsi="仿宋" w:eastAsia="仿宋" w:cs="仿宋"/>
          <w:spacing w:val="-5"/>
          <w:sz w:val="32"/>
          <w:szCs w:val="32"/>
        </w:rPr>
      </w:pPr>
      <w:r>
        <w:rPr>
          <w:rFonts w:hint="default" w:ascii="仿宋" w:hAnsi="仿宋" w:eastAsia="仿宋" w:cs="仿宋"/>
          <w:spacing w:val="-5"/>
          <w:sz w:val="32"/>
          <w:szCs w:val="32"/>
        </w:rPr>
        <w:t>(七)出租人违反本规定第十条第(九)项规定，在规定期限内 未办理纳税申报，以及不缴或少缴应纳或者应缴税款的，由税务 行政主管部门根据《中华人民共和国税收征收管理法》及其《实 施细则》的有关规定进行处理或者处罚。</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rPr>
          <w:rFonts w:hint="default" w:ascii="仿宋" w:hAnsi="仿宋" w:eastAsia="仿宋" w:cs="仿宋"/>
          <w:spacing w:val="-5"/>
          <w:sz w:val="32"/>
          <w:szCs w:val="32"/>
        </w:rPr>
      </w:pPr>
      <w:r>
        <w:rPr>
          <w:rFonts w:hint="default" w:ascii="黑体" w:hAnsi="黑体" w:eastAsia="黑体" w:cs="黑体"/>
          <w:b w:val="0"/>
          <w:bCs w:val="0"/>
          <w:sz w:val="32"/>
          <w:szCs w:val="32"/>
        </w:rPr>
        <w:t>第二十九条</w:t>
      </w:r>
      <w:r>
        <w:rPr>
          <w:rFonts w:hint="default" w:ascii="仿宋" w:hAnsi="仿宋" w:eastAsia="仿宋" w:cs="仿宋"/>
          <w:spacing w:val="-5"/>
          <w:sz w:val="32"/>
          <w:szCs w:val="32"/>
        </w:rPr>
        <w:tab/>
      </w:r>
      <w:r>
        <w:rPr>
          <w:rFonts w:hint="default" w:ascii="仿宋" w:hAnsi="仿宋" w:eastAsia="仿宋" w:cs="仿宋"/>
          <w:spacing w:val="-5"/>
          <w:sz w:val="32"/>
          <w:szCs w:val="32"/>
        </w:rPr>
        <w:t>承租人违反本规定第十一条规定，给予以下行政处罚：</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20" w:firstLineChars="200"/>
        <w:jc w:val="both"/>
        <w:textAlignment w:val="auto"/>
        <w:rPr>
          <w:rFonts w:hint="default" w:ascii="仿宋" w:hAnsi="仿宋" w:eastAsia="仿宋" w:cs="仿宋"/>
          <w:spacing w:val="-5"/>
          <w:sz w:val="32"/>
          <w:szCs w:val="32"/>
        </w:rPr>
      </w:pPr>
      <w:r>
        <w:rPr>
          <w:rFonts w:hint="default" w:ascii="仿宋" w:hAnsi="仿宋" w:eastAsia="仿宋" w:cs="仿宋"/>
          <w:spacing w:val="-5"/>
          <w:sz w:val="32"/>
          <w:szCs w:val="32"/>
        </w:rPr>
        <w:t>(一)承租人违反本规定第十一条第一款第(一)项规定，擅自 改变建筑物使用性质，或者实施其他违法建设行为的，由规划行政主管部门和城市管理综合执法部门依照《广州市违法建设查处 条例》等相关法律、法规的规定进行处理或者处罚；</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20" w:firstLineChars="200"/>
        <w:jc w:val="both"/>
        <w:textAlignment w:val="auto"/>
        <w:rPr>
          <w:rFonts w:hint="default" w:ascii="仿宋" w:hAnsi="仿宋" w:eastAsia="仿宋" w:cs="仿宋"/>
          <w:spacing w:val="-5"/>
          <w:sz w:val="32"/>
          <w:szCs w:val="32"/>
        </w:rPr>
      </w:pPr>
      <w:r>
        <w:rPr>
          <w:rFonts w:hint="default" w:ascii="仿宋" w:hAnsi="仿宋" w:eastAsia="仿宋" w:cs="仿宋"/>
          <w:spacing w:val="-5"/>
          <w:sz w:val="32"/>
          <w:szCs w:val="32"/>
        </w:rPr>
        <w:t>(二)承租人违反本规定第十一条第一款第(二)项规定，利用 承租房屋生产、储存、经营易燃、易爆、剧毒等危险物品的，没收物品，由公安机关处以月租金 10 倍以下罚款；构成犯罪的，依法追究刑事责任；</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20" w:firstLineChars="200"/>
        <w:jc w:val="both"/>
        <w:textAlignment w:val="auto"/>
        <w:rPr>
          <w:rFonts w:hint="default" w:ascii="仿宋" w:hAnsi="仿宋" w:eastAsia="仿宋" w:cs="仿宋"/>
          <w:spacing w:val="-5"/>
          <w:sz w:val="32"/>
          <w:szCs w:val="32"/>
        </w:rPr>
      </w:pPr>
      <w:r>
        <w:rPr>
          <w:rFonts w:hint="default" w:ascii="仿宋" w:hAnsi="仿宋" w:eastAsia="仿宋" w:cs="仿宋"/>
          <w:spacing w:val="-5"/>
          <w:sz w:val="32"/>
          <w:szCs w:val="32"/>
        </w:rPr>
        <w:t>(三)承租人违反本规定第十一条第一款第(三)项规定，利用 出租房屋从事违法犯罪活动的，由有关行政管理部门依法处罚； (四)承租人违反本规定第十一条第一款第(四)项规定，未履行计划生育责任的，由计划生育行政主管部门依法处罚；</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20" w:firstLineChars="200"/>
        <w:jc w:val="both"/>
        <w:textAlignment w:val="auto"/>
        <w:rPr>
          <w:rFonts w:hint="default" w:ascii="仿宋" w:hAnsi="仿宋" w:eastAsia="仿宋" w:cs="仿宋"/>
          <w:spacing w:val="-5"/>
          <w:sz w:val="32"/>
          <w:szCs w:val="32"/>
        </w:rPr>
      </w:pPr>
      <w:r>
        <w:rPr>
          <w:rFonts w:hint="default" w:ascii="仿宋" w:hAnsi="仿宋" w:eastAsia="仿宋" w:cs="仿宋"/>
          <w:spacing w:val="-5"/>
          <w:sz w:val="32"/>
          <w:szCs w:val="32"/>
        </w:rPr>
        <w:t>(五)承租人违反本规定第十一条第一款第(五)项规定，未提 供真实有效证件的，由公安机关处以警告、月租金 3 倍以下罚款。</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rPr>
          <w:rFonts w:hint="default" w:ascii="仿宋" w:hAnsi="仿宋" w:eastAsia="仿宋" w:cs="仿宋"/>
          <w:spacing w:val="-5"/>
          <w:sz w:val="32"/>
          <w:szCs w:val="32"/>
        </w:rPr>
      </w:pPr>
      <w:r>
        <w:rPr>
          <w:rFonts w:hint="default" w:ascii="黑体" w:hAnsi="黑体" w:eastAsia="黑体" w:cs="黑体"/>
          <w:b w:val="0"/>
          <w:bCs w:val="0"/>
          <w:sz w:val="32"/>
          <w:szCs w:val="32"/>
        </w:rPr>
        <w:t>第三十条</w:t>
      </w:r>
      <w:r>
        <w:rPr>
          <w:rFonts w:hint="default" w:ascii="仿宋" w:hAnsi="仿宋" w:eastAsia="仿宋" w:cs="仿宋"/>
          <w:spacing w:val="-5"/>
          <w:sz w:val="32"/>
          <w:szCs w:val="32"/>
        </w:rPr>
        <w:t xml:space="preserve"> 出租人违反本规定第十二条规定，没有办理房屋 租赁合同登记备案的，由房地产行政主管部门责令其限期补办登 记备案手续，自然人逾期不补办登记备案手续的，处以 50 元的罚款；法人或者其他组织逾期不补办登记备案手续的，处以 5000元以上 1 万元以下的罚款。</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rPr>
          <w:rFonts w:hint="default" w:ascii="仿宋" w:hAnsi="仿宋" w:eastAsia="仿宋" w:cs="仿宋"/>
          <w:spacing w:val="-5"/>
          <w:sz w:val="32"/>
          <w:szCs w:val="32"/>
        </w:rPr>
      </w:pPr>
      <w:r>
        <w:rPr>
          <w:rFonts w:hint="default" w:ascii="黑体" w:hAnsi="黑体" w:eastAsia="黑体" w:cs="黑体"/>
          <w:b w:val="0"/>
          <w:bCs w:val="0"/>
          <w:sz w:val="32"/>
          <w:szCs w:val="32"/>
        </w:rPr>
        <w:t>第三十一条</w:t>
      </w:r>
      <w:r>
        <w:rPr>
          <w:rFonts w:hint="default" w:ascii="仿宋" w:hAnsi="仿宋" w:eastAsia="仿宋" w:cs="仿宋"/>
          <w:spacing w:val="-5"/>
          <w:sz w:val="32"/>
          <w:szCs w:val="32"/>
        </w:rPr>
        <w:t xml:space="preserve"> 承租人和居住人员违反本规定第十七条规定，经其现居住地的计划生育行政主管部门通知后，逾期仍拒不补办或者拒不交验计划生育证明的，由其现居住地的县级以上计划生育行政主管部门给予警告，可以并处 500 元以下的罚款。</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rPr>
          <w:rFonts w:hint="default" w:ascii="仿宋" w:hAnsi="仿宋" w:eastAsia="仿宋" w:cs="仿宋"/>
          <w:spacing w:val="-5"/>
          <w:sz w:val="32"/>
          <w:szCs w:val="32"/>
        </w:rPr>
      </w:pPr>
      <w:r>
        <w:rPr>
          <w:rFonts w:hint="default" w:ascii="黑体" w:hAnsi="黑体" w:eastAsia="黑体" w:cs="黑体"/>
          <w:b w:val="0"/>
          <w:bCs w:val="0"/>
          <w:sz w:val="32"/>
          <w:szCs w:val="32"/>
        </w:rPr>
        <w:t>第三十二条</w:t>
      </w:r>
      <w:r>
        <w:rPr>
          <w:rFonts w:hint="default" w:ascii="仿宋" w:hAnsi="仿宋" w:eastAsia="仿宋" w:cs="仿宋"/>
          <w:spacing w:val="-5"/>
          <w:sz w:val="32"/>
          <w:szCs w:val="32"/>
        </w:rPr>
        <w:t xml:space="preserve"> 房地产中介服务机构违反本规定第二十四条 规定，未在规定期限内将接受租赁委托的房屋情况告知市房地产 租赁管理所，物业管理公司违反本规定第二十五条规定，未在规 定期限内将本公司物业管理服务区域内的房屋租赁情况告知市房地产租赁管理所的，由市房地产行政管理部门予以警告，责令其限期报送房屋租赁情况，逾期不报送的，处以 1 万元罚款。</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rPr>
          <w:rFonts w:hint="default" w:ascii="仿宋" w:hAnsi="仿宋" w:eastAsia="仿宋" w:cs="仿宋"/>
          <w:spacing w:val="-5"/>
          <w:sz w:val="32"/>
          <w:szCs w:val="32"/>
        </w:rPr>
      </w:pPr>
      <w:r>
        <w:rPr>
          <w:rFonts w:hint="default" w:ascii="黑体" w:hAnsi="黑体" w:eastAsia="黑体" w:cs="黑体"/>
          <w:b w:val="0"/>
          <w:bCs w:val="0"/>
          <w:sz w:val="32"/>
          <w:szCs w:val="32"/>
        </w:rPr>
        <w:t>第三十三条</w:t>
      </w:r>
      <w:r>
        <w:rPr>
          <w:rFonts w:hint="default" w:ascii="仿宋" w:hAnsi="仿宋" w:eastAsia="仿宋" w:cs="仿宋"/>
          <w:spacing w:val="-5"/>
          <w:sz w:val="32"/>
          <w:szCs w:val="32"/>
        </w:rPr>
        <w:t xml:space="preserve"> 违反本规定，拒绝、阻碍国家工作人员依法执行职务的，由公安机关依法处理；使用暴力、威胁方法，构成犯 罪的，由司法机关依法追究刑事责任。</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pPr>
      <w:r>
        <w:rPr>
          <w:rFonts w:hint="default" w:ascii="黑体" w:hAnsi="黑体" w:eastAsia="黑体" w:cs="黑体"/>
          <w:b w:val="0"/>
          <w:bCs w:val="0"/>
          <w:sz w:val="32"/>
          <w:szCs w:val="32"/>
        </w:rPr>
        <w:t>第三十四条</w:t>
      </w:r>
      <w:r>
        <w:rPr>
          <w:rFonts w:hint="default" w:ascii="仿宋" w:hAnsi="仿宋" w:eastAsia="仿宋" w:cs="仿宋"/>
          <w:spacing w:val="-5"/>
          <w:sz w:val="32"/>
          <w:szCs w:val="32"/>
        </w:rPr>
        <w:t xml:space="preserve"> 国土房管、公安、计划生育、工商、税务、规划、城市管理综合执法等部门以及房地产租赁管理所、出租屋管理服务中心的工作人员，在房屋租赁管理活动中，不履行本规定的相应职责或者滥用职权、玩忽职守、徇私舞弊、索贿受贿的， 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left="0" w:right="0" w:firstLine="460" w:firstLineChars="200"/>
        <w:jc w:val="both"/>
        <w:textAlignment w:val="auto"/>
        <w:rPr>
          <w:rFonts w:hint="default" w:ascii="宋体" w:hAnsi="宋体" w:eastAsia="宋体" w:cs="宋体"/>
          <w:sz w:val="23"/>
          <w:szCs w:val="23"/>
        </w:rPr>
      </w:pPr>
    </w:p>
    <w:p>
      <w:pPr>
        <w:pStyle w:val="2"/>
        <w:keepNext w:val="0"/>
        <w:keepLines w:val="0"/>
        <w:pageBreakBefore w:val="0"/>
        <w:widowControl w:val="0"/>
        <w:tabs>
          <w:tab w:val="left" w:pos="1204"/>
        </w:tabs>
        <w:kinsoku/>
        <w:wordWrap/>
        <w:overflowPunct/>
        <w:topLinePunct w:val="0"/>
        <w:autoSpaceDE/>
        <w:autoSpaceDN/>
        <w:bidi w:val="0"/>
        <w:adjustRightInd/>
        <w:snapToGrid/>
        <w:spacing w:line="560" w:lineRule="exact"/>
        <w:ind w:left="0" w:right="0" w:firstLine="611" w:firstLineChars="200"/>
        <w:jc w:val="center"/>
        <w:textAlignment w:val="auto"/>
        <w:rPr>
          <w:b/>
          <w:bCs/>
          <w:w w:val="95"/>
          <w:sz w:val="32"/>
          <w:szCs w:val="32"/>
        </w:rPr>
      </w:pPr>
      <w:bookmarkStart w:id="6" w:name="_GoBack"/>
      <w:bookmarkStart w:id="5" w:name="第五章　附则"/>
      <w:bookmarkEnd w:id="5"/>
      <w:r>
        <w:rPr>
          <w:b/>
          <w:bCs/>
          <w:w w:val="95"/>
          <w:sz w:val="32"/>
          <w:szCs w:val="32"/>
        </w:rPr>
        <w:t>第五章</w:t>
      </w:r>
      <w:r>
        <w:rPr>
          <w:b/>
          <w:bCs/>
          <w:w w:val="95"/>
          <w:sz w:val="32"/>
          <w:szCs w:val="32"/>
        </w:rPr>
        <w:tab/>
      </w:r>
      <w:r>
        <w:rPr>
          <w:b/>
          <w:bCs/>
          <w:w w:val="95"/>
          <w:sz w:val="32"/>
          <w:szCs w:val="32"/>
        </w:rPr>
        <w:t>附则</w:t>
      </w:r>
    </w:p>
    <w:p>
      <w:pPr>
        <w:keepNext w:val="0"/>
        <w:keepLines w:val="0"/>
        <w:pageBreakBefore w:val="0"/>
        <w:widowControl w:val="0"/>
        <w:kinsoku/>
        <w:wordWrap/>
        <w:overflowPunct/>
        <w:topLinePunct w:val="0"/>
        <w:autoSpaceDE/>
        <w:autoSpaceDN/>
        <w:bidi w:val="0"/>
        <w:adjustRightInd/>
        <w:snapToGrid/>
        <w:spacing w:line="560" w:lineRule="exact"/>
        <w:ind w:left="0" w:right="0" w:firstLine="743" w:firstLineChars="200"/>
        <w:jc w:val="both"/>
        <w:textAlignment w:val="auto"/>
        <w:rPr>
          <w:rFonts w:hint="default" w:ascii="黑体" w:hAnsi="黑体" w:eastAsia="黑体" w:cs="黑体"/>
          <w:b/>
          <w:bCs/>
          <w:sz w:val="37"/>
          <w:szCs w:val="37"/>
        </w:rPr>
      </w:pPr>
    </w:p>
    <w:p>
      <w:pPr>
        <w:keepNext w:val="0"/>
        <w:keepLines w:val="0"/>
        <w:pageBreakBefore w:val="0"/>
        <w:widowControl w:val="0"/>
        <w:tabs>
          <w:tab w:val="left" w:pos="2524"/>
        </w:tabs>
        <w:kinsoku/>
        <w:wordWrap/>
        <w:overflowPunct/>
        <w:topLinePunct w:val="0"/>
        <w:autoSpaceDE/>
        <w:autoSpaceDN/>
        <w:bidi w:val="0"/>
        <w:adjustRightInd/>
        <w:snapToGrid/>
        <w:spacing w:line="560" w:lineRule="exact"/>
        <w:ind w:left="638" w:leftChars="290" w:right="0" w:firstLine="0" w:firstLineChars="0"/>
        <w:jc w:val="both"/>
        <w:textAlignment w:val="auto"/>
        <w:rPr>
          <w:rFonts w:hint="default" w:ascii="仿宋" w:hAnsi="仿宋" w:eastAsia="仿宋" w:cs="仿宋"/>
          <w:spacing w:val="-5"/>
          <w:sz w:val="32"/>
          <w:szCs w:val="32"/>
          <w:lang w:val="en-US" w:eastAsia="en-US" w:bidi="ar-SA"/>
        </w:rPr>
      </w:pPr>
      <w:r>
        <w:rPr>
          <w:rFonts w:hint="default" w:ascii="黑体" w:hAnsi="黑体" w:eastAsia="黑体" w:cs="黑体"/>
          <w:b w:val="0"/>
          <w:bCs w:val="0"/>
          <w:sz w:val="32"/>
          <w:szCs w:val="32"/>
          <w:lang w:val="en-US" w:eastAsia="en-US" w:bidi="ar-SA"/>
        </w:rPr>
        <w:t>第三十五条</w:t>
      </w:r>
      <w:r>
        <w:rPr>
          <w:rFonts w:hint="default" w:ascii="仿宋" w:hAnsi="仿宋" w:eastAsia="仿宋" w:cs="仿宋"/>
          <w:spacing w:val="-5"/>
          <w:sz w:val="32"/>
          <w:szCs w:val="32"/>
          <w:lang w:val="en-US" w:eastAsia="en-US" w:bidi="ar-SA"/>
        </w:rPr>
        <w:tab/>
      </w:r>
      <w:r>
        <w:rPr>
          <w:rFonts w:hint="default" w:ascii="仿宋" w:hAnsi="仿宋" w:eastAsia="仿宋" w:cs="仿宋"/>
          <w:spacing w:val="-5"/>
          <w:sz w:val="32"/>
          <w:szCs w:val="32"/>
          <w:lang w:val="en-US" w:eastAsia="en-US" w:bidi="ar-SA"/>
        </w:rPr>
        <w:t xml:space="preserve">将房屋借给他人使用的，依照本规定管理。 </w:t>
      </w:r>
      <w:r>
        <w:rPr>
          <w:rFonts w:hint="default" w:ascii="黑体" w:hAnsi="黑体" w:eastAsia="黑体" w:cs="黑体"/>
          <w:b w:val="0"/>
          <w:bCs w:val="0"/>
          <w:sz w:val="32"/>
          <w:szCs w:val="32"/>
          <w:lang w:val="en-US" w:eastAsia="en-US" w:bidi="ar-SA"/>
        </w:rPr>
        <w:t>第三十六条</w:t>
      </w:r>
      <w:r>
        <w:rPr>
          <w:rFonts w:hint="default" w:ascii="仿宋" w:hAnsi="仿宋" w:eastAsia="仿宋" w:cs="仿宋"/>
          <w:spacing w:val="-5"/>
          <w:sz w:val="32"/>
          <w:szCs w:val="32"/>
          <w:lang w:val="en-US" w:eastAsia="en-US" w:bidi="ar-SA"/>
        </w:rPr>
        <w:tab/>
      </w:r>
      <w:r>
        <w:rPr>
          <w:rFonts w:hint="default" w:ascii="仿宋" w:hAnsi="仿宋" w:eastAsia="仿宋" w:cs="仿宋"/>
          <w:spacing w:val="-5"/>
          <w:sz w:val="32"/>
          <w:szCs w:val="32"/>
          <w:lang w:val="en-US" w:eastAsia="en-US" w:bidi="ar-SA"/>
        </w:rPr>
        <w:t xml:space="preserve">外国人租赁本市房屋的，参照本规定管理。 </w:t>
      </w:r>
      <w:r>
        <w:rPr>
          <w:rFonts w:hint="default" w:ascii="黑体" w:hAnsi="黑体" w:eastAsia="黑体" w:cs="黑体"/>
          <w:b w:val="0"/>
          <w:bCs w:val="0"/>
          <w:sz w:val="32"/>
          <w:szCs w:val="32"/>
          <w:lang w:val="en-US" w:eastAsia="en-US" w:bidi="ar-SA"/>
        </w:rPr>
        <w:t>第三十七条</w:t>
      </w:r>
      <w:r>
        <w:rPr>
          <w:rFonts w:hint="default" w:ascii="仿宋" w:hAnsi="仿宋" w:eastAsia="仿宋" w:cs="仿宋"/>
          <w:spacing w:val="-5"/>
          <w:sz w:val="32"/>
          <w:szCs w:val="32"/>
          <w:lang w:val="en-US" w:eastAsia="en-US" w:bidi="ar-SA"/>
        </w:rPr>
        <w:tab/>
      </w:r>
      <w:r>
        <w:rPr>
          <w:rFonts w:hint="default" w:ascii="仿宋" w:hAnsi="仿宋" w:eastAsia="仿宋" w:cs="仿宋"/>
          <w:spacing w:val="-5"/>
          <w:sz w:val="32"/>
          <w:szCs w:val="32"/>
          <w:lang w:val="en-US" w:eastAsia="en-US" w:bidi="ar-SA"/>
        </w:rPr>
        <w:t>本规定的实施细则由市出租屋管理办公室依</w:t>
      </w:r>
    </w:p>
    <w:p>
      <w:pPr>
        <w:pStyle w:val="3"/>
        <w:keepNext w:val="0"/>
        <w:keepLines w:val="0"/>
        <w:pageBreakBefore w:val="0"/>
        <w:widowControl w:val="0"/>
        <w:kinsoku/>
        <w:wordWrap/>
        <w:overflowPunct/>
        <w:topLinePunct w:val="0"/>
        <w:autoSpaceDE/>
        <w:autoSpaceDN/>
        <w:bidi w:val="0"/>
        <w:adjustRightInd/>
        <w:snapToGrid/>
        <w:spacing w:before="0" w:line="560" w:lineRule="exact"/>
        <w:ind w:right="0"/>
        <w:jc w:val="both"/>
        <w:textAlignment w:val="auto"/>
        <w:rPr>
          <w:rFonts w:hint="default" w:ascii="仿宋" w:hAnsi="仿宋" w:eastAsia="仿宋" w:cs="仿宋"/>
          <w:spacing w:val="-5"/>
          <w:sz w:val="32"/>
          <w:szCs w:val="32"/>
          <w:lang w:val="en-US" w:eastAsia="en-US" w:bidi="ar-SA"/>
        </w:rPr>
      </w:pPr>
      <w:r>
        <w:rPr>
          <w:rFonts w:hint="default" w:ascii="仿宋" w:hAnsi="仿宋" w:eastAsia="仿宋" w:cs="仿宋"/>
          <w:spacing w:val="-5"/>
          <w:sz w:val="32"/>
          <w:szCs w:val="32"/>
          <w:lang w:val="en-US" w:eastAsia="en-US" w:bidi="ar-SA"/>
        </w:rPr>
        <w:t>据本规定制定。</w:t>
      </w:r>
    </w:p>
    <w:p>
      <w:pPr>
        <w:pStyle w:val="3"/>
        <w:keepNext w:val="0"/>
        <w:keepLines w:val="0"/>
        <w:pageBreakBefore w:val="0"/>
        <w:widowControl w:val="0"/>
        <w:tabs>
          <w:tab w:val="left" w:pos="2524"/>
        </w:tabs>
        <w:kinsoku/>
        <w:wordWrap/>
        <w:overflowPunct/>
        <w:topLinePunct w:val="0"/>
        <w:autoSpaceDE/>
        <w:autoSpaceDN/>
        <w:bidi w:val="0"/>
        <w:adjustRightInd/>
        <w:snapToGrid/>
        <w:spacing w:before="0" w:line="560" w:lineRule="exact"/>
        <w:ind w:left="0" w:leftChars="0" w:right="0" w:firstLine="640" w:firstLineChars="200"/>
        <w:jc w:val="both"/>
        <w:textAlignment w:val="auto"/>
      </w:pPr>
      <w:r>
        <w:rPr>
          <w:rFonts w:hint="eastAsia" w:ascii="黑体" w:hAnsi="黑体" w:eastAsia="黑体" w:cs="黑体"/>
          <w:b w:val="0"/>
          <w:bCs w:val="0"/>
          <w:sz w:val="32"/>
          <w:szCs w:val="32"/>
          <w:lang w:eastAsia="zh-CN"/>
        </w:rPr>
        <w:t>第</w:t>
      </w:r>
      <w:r>
        <w:rPr>
          <w:rFonts w:hint="default" w:ascii="黑体" w:hAnsi="黑体" w:eastAsia="黑体" w:cs="黑体"/>
          <w:b w:val="0"/>
          <w:bCs w:val="0"/>
          <w:sz w:val="32"/>
          <w:szCs w:val="32"/>
        </w:rPr>
        <w:t>三十八条</w:t>
      </w:r>
      <w:r>
        <w:rPr>
          <w:rFonts w:hint="default" w:ascii="宋体" w:hAnsi="宋体" w:eastAsia="宋体" w:cs="宋体"/>
          <w:b/>
          <w:bCs/>
          <w:w w:val="95"/>
        </w:rPr>
        <w:tab/>
      </w:r>
      <w:r>
        <w:rPr>
          <w:rFonts w:hint="eastAsia" w:ascii="仿宋_GB2312" w:hAnsi="仿宋_GB2312" w:eastAsia="仿宋_GB2312" w:cs="仿宋_GB2312"/>
        </w:rPr>
        <w:t>本规定自</w:t>
      </w:r>
      <w:r>
        <w:rPr>
          <w:rFonts w:hint="eastAsia" w:ascii="仿宋_GB2312" w:hAnsi="仿宋_GB2312" w:eastAsia="仿宋_GB2312" w:cs="仿宋_GB2312"/>
          <w:spacing w:val="-73"/>
        </w:rPr>
        <w:t xml:space="preserve"> </w:t>
      </w:r>
      <w:r>
        <w:rPr>
          <w:rFonts w:hint="eastAsia" w:ascii="仿宋_GB2312" w:hAnsi="仿宋_GB2312" w:eastAsia="仿宋_GB2312" w:cs="仿宋_GB2312"/>
        </w:rPr>
        <w:t>2005</w:t>
      </w:r>
      <w:r>
        <w:rPr>
          <w:rFonts w:hint="eastAsia" w:ascii="仿宋_GB2312" w:hAnsi="仿宋_GB2312" w:eastAsia="仿宋_GB2312" w:cs="仿宋_GB2312"/>
          <w:spacing w:val="-1"/>
        </w:rPr>
        <w:t xml:space="preserve"> </w:t>
      </w:r>
      <w:r>
        <w:rPr>
          <w:rFonts w:hint="eastAsia" w:ascii="仿宋_GB2312" w:hAnsi="仿宋_GB2312" w:eastAsia="仿宋_GB2312" w:cs="仿宋_GB2312"/>
        </w:rPr>
        <w:t>年</w:t>
      </w:r>
      <w:r>
        <w:rPr>
          <w:rFonts w:hint="eastAsia" w:ascii="仿宋_GB2312" w:hAnsi="仿宋_GB2312" w:eastAsia="仿宋_GB2312" w:cs="仿宋_GB2312"/>
          <w:spacing w:val="-75"/>
        </w:rPr>
        <w:t xml:space="preserve"> </w:t>
      </w:r>
      <w:r>
        <w:rPr>
          <w:rFonts w:hint="eastAsia" w:ascii="仿宋_GB2312" w:hAnsi="仿宋_GB2312" w:eastAsia="仿宋_GB2312" w:cs="仿宋_GB2312"/>
        </w:rPr>
        <w:t>5</w:t>
      </w:r>
      <w:r>
        <w:rPr>
          <w:rFonts w:hint="eastAsia" w:ascii="仿宋_GB2312" w:hAnsi="仿宋_GB2312" w:eastAsia="仿宋_GB2312" w:cs="仿宋_GB2312"/>
          <w:spacing w:val="1"/>
        </w:rPr>
        <w:t xml:space="preserve"> </w:t>
      </w:r>
      <w:r>
        <w:rPr>
          <w:rFonts w:hint="eastAsia" w:ascii="仿宋_GB2312" w:hAnsi="仿宋_GB2312" w:eastAsia="仿宋_GB2312" w:cs="仿宋_GB2312"/>
        </w:rPr>
        <w:t>月</w:t>
      </w:r>
      <w:r>
        <w:rPr>
          <w:rFonts w:hint="eastAsia" w:ascii="仿宋_GB2312" w:hAnsi="仿宋_GB2312" w:eastAsia="仿宋_GB2312" w:cs="仿宋_GB2312"/>
          <w:spacing w:val="-75"/>
        </w:rPr>
        <w:t xml:space="preserve"> </w:t>
      </w:r>
      <w:r>
        <w:rPr>
          <w:rFonts w:hint="eastAsia" w:ascii="仿宋_GB2312" w:hAnsi="仿宋_GB2312" w:eastAsia="仿宋_GB2312" w:cs="仿宋_GB2312"/>
        </w:rPr>
        <w:t>1</w:t>
      </w:r>
      <w:r>
        <w:rPr>
          <w:rFonts w:hint="eastAsia" w:ascii="仿宋_GB2312" w:hAnsi="仿宋_GB2312" w:eastAsia="仿宋_GB2312" w:cs="仿宋_GB2312"/>
          <w:spacing w:val="1"/>
        </w:rPr>
        <w:t xml:space="preserve"> </w:t>
      </w:r>
      <w:r>
        <w:rPr>
          <w:rFonts w:hint="eastAsia" w:ascii="仿宋_GB2312" w:hAnsi="仿宋_GB2312" w:eastAsia="仿宋_GB2312" w:cs="仿宋_GB2312"/>
          <w:spacing w:val="-12"/>
        </w:rPr>
        <w:t>日起实施。1995</w:t>
      </w:r>
      <w:r>
        <w:rPr>
          <w:rFonts w:hint="eastAsia" w:ascii="仿宋_GB2312" w:hAnsi="仿宋_GB2312" w:eastAsia="仿宋_GB2312" w:cs="仿宋_GB2312"/>
          <w:spacing w:val="1"/>
        </w:rPr>
        <w:t xml:space="preserve"> </w:t>
      </w:r>
      <w:r>
        <w:rPr>
          <w:rFonts w:hint="eastAsia" w:ascii="仿宋_GB2312" w:hAnsi="仿宋_GB2312" w:eastAsia="仿宋_GB2312" w:cs="仿宋_GB2312"/>
        </w:rPr>
        <w:t>年</w:t>
      </w:r>
      <w:r>
        <w:rPr>
          <w:rFonts w:hint="eastAsia" w:ascii="仿宋_GB2312" w:hAnsi="仿宋_GB2312" w:eastAsia="仿宋_GB2312" w:cs="仿宋_GB2312"/>
          <w:spacing w:val="-75"/>
        </w:rPr>
        <w:t xml:space="preserve"> </w:t>
      </w:r>
      <w:r>
        <w:rPr>
          <w:rFonts w:hint="eastAsia" w:ascii="仿宋_GB2312" w:hAnsi="仿宋_GB2312" w:eastAsia="仿宋_GB2312" w:cs="仿宋_GB2312"/>
        </w:rPr>
        <w:t>1</w:t>
      </w:r>
      <w:r>
        <w:rPr>
          <w:rFonts w:hint="eastAsia" w:ascii="仿宋_GB2312" w:hAnsi="仿宋_GB2312" w:eastAsia="仿宋_GB2312" w:cs="仿宋_GB2312"/>
          <w:lang w:val="en-US" w:eastAsia="zh-CN"/>
        </w:rPr>
        <w:t>2</w:t>
      </w:r>
      <w:r>
        <w:rPr>
          <w:rFonts w:hint="eastAsia" w:ascii="仿宋_GB2312" w:hAnsi="仿宋_GB2312" w:eastAsia="仿宋_GB2312" w:cs="仿宋_GB2312"/>
        </w:rPr>
        <w:t>月</w:t>
      </w:r>
      <w:r>
        <w:rPr>
          <w:rFonts w:hint="eastAsia" w:ascii="仿宋_GB2312" w:hAnsi="仿宋_GB2312" w:eastAsia="仿宋_GB2312" w:cs="仿宋_GB2312"/>
          <w:spacing w:val="-76"/>
        </w:rPr>
        <w:t xml:space="preserve"> </w:t>
      </w:r>
      <w:r>
        <w:rPr>
          <w:rFonts w:hint="eastAsia" w:ascii="仿宋_GB2312" w:hAnsi="仿宋_GB2312" w:eastAsia="仿宋_GB2312" w:cs="仿宋_GB2312"/>
        </w:rPr>
        <w:t>6 日实施的《广州市房屋租赁管理办法》同时废止</w:t>
      </w:r>
      <w:r>
        <w:rPr>
          <w:rFonts w:hint="eastAsia"/>
          <w:lang w:val="en-US" w:eastAsia="zh-CN"/>
        </w:rPr>
        <w:t>。</w:t>
      </w:r>
    </w:p>
    <w:bookmarkEnd w:id="6"/>
    <w:sectPr>
      <w:pgSz w:w="11910" w:h="16840"/>
      <w:pgMar w:top="1500" w:right="168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A77CF"/>
    <w:multiLevelType w:val="singleLevel"/>
    <w:tmpl w:val="636A77CF"/>
    <w:lvl w:ilvl="0" w:tentative="0">
      <w:start w:val="1"/>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oNotDisplayPageBoundaries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000000"/>
    <w:rsid w:val="12E763D0"/>
    <w:rsid w:val="18D60D2F"/>
    <w:rsid w:val="4072203C"/>
    <w:rsid w:val="703228A1"/>
    <w:rsid w:val="7440005C"/>
    <w:rsid w:val="7C8B6E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1"/>
    <w:pPr>
      <w:outlineLvl w:val="1"/>
    </w:pPr>
    <w:rPr>
      <w:rFonts w:ascii="黑体" w:hAnsi="黑体" w:eastAsia="黑体"/>
      <w:b/>
      <w:bCs/>
      <w:sz w:val="30"/>
      <w:szCs w:val="30"/>
    </w:rPr>
  </w:style>
  <w:style w:type="character" w:default="1" w:styleId="5">
    <w:name w:val="Default Paragraph Font"/>
    <w:semiHidden/>
    <w:unhideWhenUsed/>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54"/>
      <w:ind w:left="120"/>
    </w:pPr>
    <w:rPr>
      <w:rFonts w:ascii="宋体" w:hAnsi="宋体" w:eastAsia="宋体"/>
      <w:sz w:val="30"/>
      <w:szCs w:val="30"/>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TotalTime>11</TotalTime>
  <ScaleCrop>false</ScaleCrop>
  <LinksUpToDate>false</LinksUpToDate>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2020-12-28T23:50:00Z</dcterms:created>
  <dc:creator>Dan</dc:creator>
  <cp:lastModifiedBy>潇潇</cp:lastModifiedBy>
  <dcterms:modified xsi:type="dcterms:W3CDTF">2021-01-01T10:45:47Z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2020-12-10T00:00:00Z</vt:filetime>
  </property>
  <property fmtid="{D5CDD505-2E9C-101B-9397-08002B2CF9AE}" pid="3" name="Creator">
    <vt:lpwstr>WPS 文字</vt:lpwstr>
  </property>
  <property fmtid="{D5CDD505-2E9C-101B-9397-08002B2CF9AE}" pid="4" name="LastSaved">
    <vt:filetime>2020-12-28T00:00:00Z</vt:filetime>
  </property>
  <property fmtid="{D5CDD505-2E9C-101B-9397-08002B2CF9AE}" pid="5" name="KSOProductBuildVer">
    <vt:lpwstr>2052-11.1.0.10228</vt:lpwstr>
  </property>
</Properties>
</file>