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43AE8" w14:textId="20C97CB9" w:rsidR="005A63F4" w:rsidRDefault="007C0444" w:rsidP="00F85231">
      <w:pPr>
        <w:widowControl/>
        <w:shd w:val="clear" w:color="auto" w:fill="FFFFFF"/>
        <w:spacing w:line="540" w:lineRule="exact"/>
        <w:jc w:val="center"/>
        <w:rPr>
          <w:rFonts w:ascii="微软雅黑" w:eastAsia="微软雅黑" w:hAnsi="微软雅黑" w:cs="微软雅黑" w:hint="eastAsia"/>
          <w:color w:val="000000"/>
          <w:sz w:val="32"/>
          <w:szCs w:val="32"/>
        </w:rPr>
      </w:pPr>
      <w:r>
        <w:rPr>
          <w:rStyle w:val="a3"/>
          <w:rFonts w:ascii="微软雅黑" w:eastAsia="微软雅黑" w:hAnsi="微软雅黑" w:cs="微软雅黑" w:hint="eastAsia"/>
          <w:color w:val="000000"/>
          <w:kern w:val="0"/>
          <w:sz w:val="32"/>
          <w:szCs w:val="32"/>
          <w:shd w:val="clear" w:color="auto" w:fill="FFFFFF"/>
          <w:lang w:bidi="ar"/>
        </w:rPr>
        <w:t>华南农业大学</w:t>
      </w:r>
      <w:r w:rsidR="0080474E">
        <w:rPr>
          <w:rStyle w:val="a3"/>
          <w:rFonts w:ascii="微软雅黑" w:eastAsia="微软雅黑" w:hAnsi="微软雅黑" w:cs="微软雅黑" w:hint="eastAsia"/>
          <w:color w:val="000000"/>
          <w:kern w:val="0"/>
          <w:sz w:val="32"/>
          <w:szCs w:val="32"/>
          <w:shd w:val="clear" w:color="auto" w:fill="FFFFFF"/>
          <w:lang w:bidi="ar"/>
        </w:rPr>
        <w:t>人才公寓</w:t>
      </w:r>
      <w:r>
        <w:rPr>
          <w:rStyle w:val="a3"/>
          <w:rFonts w:ascii="微软雅黑" w:eastAsia="微软雅黑" w:hAnsi="微软雅黑" w:cs="微软雅黑" w:hint="eastAsia"/>
          <w:color w:val="000000"/>
          <w:kern w:val="0"/>
          <w:sz w:val="32"/>
          <w:szCs w:val="32"/>
          <w:shd w:val="clear" w:color="auto" w:fill="FFFFFF"/>
          <w:lang w:bidi="ar"/>
        </w:rPr>
        <w:t>住户消防安全承诺书</w:t>
      </w:r>
    </w:p>
    <w:p w14:paraId="5D54A721" w14:textId="77777777" w:rsidR="005A63F4" w:rsidRDefault="005A63F4" w:rsidP="00F85231">
      <w:pPr>
        <w:widowControl/>
        <w:shd w:val="clear" w:color="auto" w:fill="FFFFFF"/>
        <w:spacing w:afterLines="50" w:after="156" w:line="540" w:lineRule="exact"/>
        <w:ind w:firstLineChars="200" w:firstLine="600"/>
        <w:jc w:val="left"/>
        <w:rPr>
          <w:rFonts w:ascii="方正仿宋_GB18030" w:eastAsia="方正仿宋_GB18030" w:hAnsi="方正仿宋_GB18030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</w:pPr>
    </w:p>
    <w:p w14:paraId="4654A8CD" w14:textId="77777777" w:rsidR="00F85231" w:rsidRPr="009220FE" w:rsidRDefault="007C0444" w:rsidP="00F85231">
      <w:pPr>
        <w:widowControl/>
        <w:shd w:val="clear" w:color="auto" w:fill="FFFFFF"/>
        <w:spacing w:afterLines="50" w:after="156" w:line="540" w:lineRule="exact"/>
        <w:rPr>
          <w:rFonts w:ascii="仿宋" w:eastAsia="仿宋" w:hAnsi="仿宋" w:cs="微软雅黑" w:hint="eastAsia"/>
          <w:color w:val="000000"/>
          <w:kern w:val="0"/>
          <w:sz w:val="30"/>
          <w:szCs w:val="30"/>
          <w:shd w:val="clear" w:color="auto" w:fill="FFFFFF"/>
          <w:lang w:bidi="ar"/>
        </w:rPr>
      </w:pPr>
      <w:r w:rsidRPr="009220FE">
        <w:rPr>
          <w:rFonts w:ascii="仿宋" w:eastAsia="仿宋" w:hAnsi="仿宋" w:cs="微软雅黑" w:hint="eastAsia"/>
          <w:color w:val="000000"/>
          <w:kern w:val="0"/>
          <w:sz w:val="30"/>
          <w:szCs w:val="30"/>
          <w:shd w:val="clear" w:color="auto" w:fill="FFFFFF"/>
          <w:lang w:bidi="ar"/>
        </w:rPr>
        <w:t xml:space="preserve">承诺人：          </w:t>
      </w:r>
    </w:p>
    <w:p w14:paraId="139C7675" w14:textId="54C28AD3" w:rsidR="005A63F4" w:rsidRPr="009220FE" w:rsidRDefault="007C0444" w:rsidP="00F85231">
      <w:pPr>
        <w:widowControl/>
        <w:shd w:val="clear" w:color="auto" w:fill="FFFFFF"/>
        <w:spacing w:afterLines="50" w:after="156" w:line="540" w:lineRule="exact"/>
        <w:rPr>
          <w:rFonts w:ascii="仿宋" w:eastAsia="仿宋" w:hAnsi="仿宋" w:cs="微软雅黑" w:hint="eastAsia"/>
          <w:color w:val="000000"/>
          <w:kern w:val="0"/>
          <w:sz w:val="30"/>
          <w:szCs w:val="30"/>
          <w:shd w:val="clear" w:color="auto" w:fill="FFFFFF"/>
          <w:lang w:bidi="ar"/>
        </w:rPr>
      </w:pPr>
      <w:r w:rsidRPr="009220FE">
        <w:rPr>
          <w:rFonts w:ascii="仿宋" w:eastAsia="仿宋" w:hAnsi="仿宋" w:cs="微软雅黑" w:hint="eastAsia"/>
          <w:color w:val="000000"/>
          <w:kern w:val="0"/>
          <w:sz w:val="30"/>
          <w:szCs w:val="30"/>
          <w:shd w:val="clear" w:color="auto" w:fill="FFFFFF"/>
          <w:lang w:bidi="ar"/>
        </w:rPr>
        <w:t>住房地址：</w:t>
      </w:r>
      <w:r w:rsidR="003E5B6C" w:rsidRPr="009220FE">
        <w:rPr>
          <w:rFonts w:ascii="仿宋" w:eastAsia="仿宋" w:hAnsi="仿宋" w:cs="微软雅黑" w:hint="eastAsia"/>
          <w:color w:val="000000"/>
          <w:kern w:val="0"/>
          <w:sz w:val="30"/>
          <w:szCs w:val="30"/>
          <w:shd w:val="clear" w:color="auto" w:fill="FFFFFF"/>
          <w:lang w:bidi="ar"/>
        </w:rPr>
        <w:t xml:space="preserve">     </w:t>
      </w:r>
      <w:r w:rsidRPr="009220FE">
        <w:rPr>
          <w:rFonts w:ascii="仿宋" w:eastAsia="仿宋" w:hAnsi="仿宋" w:cs="微软雅黑" w:hint="eastAsia"/>
          <w:color w:val="000000"/>
          <w:kern w:val="0"/>
          <w:sz w:val="30"/>
          <w:szCs w:val="30"/>
          <w:shd w:val="clear" w:color="auto" w:fill="FFFFFF"/>
          <w:lang w:bidi="ar"/>
        </w:rPr>
        <w:t xml:space="preserve">  栋     号</w:t>
      </w:r>
      <w:r w:rsidR="003E5B6C" w:rsidRPr="009220FE">
        <w:rPr>
          <w:rFonts w:ascii="仿宋" w:eastAsia="仿宋" w:hAnsi="仿宋" w:cs="微软雅黑" w:hint="eastAsia"/>
          <w:color w:val="000000"/>
          <w:kern w:val="0"/>
          <w:sz w:val="30"/>
          <w:szCs w:val="30"/>
          <w:shd w:val="clear" w:color="auto" w:fill="FFFFFF"/>
          <w:lang w:bidi="ar"/>
        </w:rPr>
        <w:t xml:space="preserve"> </w:t>
      </w:r>
      <w:r w:rsidR="003E5B6C" w:rsidRPr="009220FE">
        <w:rPr>
          <w:rFonts w:ascii="仿宋" w:eastAsia="仿宋" w:hAnsi="仿宋" w:cs="微软雅黑"/>
          <w:color w:val="000000"/>
          <w:kern w:val="0"/>
          <w:sz w:val="30"/>
          <w:szCs w:val="30"/>
          <w:shd w:val="clear" w:color="auto" w:fill="FFFFFF"/>
          <w:lang w:bidi="ar"/>
        </w:rPr>
        <w:t xml:space="preserve">   </w:t>
      </w:r>
      <w:r w:rsidRPr="009220FE">
        <w:rPr>
          <w:rFonts w:ascii="仿宋" w:eastAsia="仿宋" w:hAnsi="仿宋" w:cs="微软雅黑" w:hint="eastAsia"/>
          <w:color w:val="000000"/>
          <w:kern w:val="0"/>
          <w:sz w:val="30"/>
          <w:szCs w:val="30"/>
          <w:shd w:val="clear" w:color="auto" w:fill="FFFFFF"/>
          <w:lang w:bidi="ar"/>
        </w:rPr>
        <w:t xml:space="preserve">房 </w:t>
      </w:r>
    </w:p>
    <w:p w14:paraId="74791555" w14:textId="60C5709C" w:rsidR="005A63F4" w:rsidRPr="009220FE" w:rsidRDefault="007C0444" w:rsidP="00F85231">
      <w:pPr>
        <w:widowControl/>
        <w:shd w:val="clear" w:color="auto" w:fill="FFFFFF"/>
        <w:spacing w:afterLines="50" w:after="156" w:line="540" w:lineRule="exact"/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</w:pPr>
      <w:r w:rsidRPr="009220FE">
        <w:rPr>
          <w:rFonts w:ascii="仿宋" w:eastAsia="仿宋" w:hAnsi="仿宋" w:cs="微软雅黑" w:hint="eastAsia"/>
          <w:color w:val="000000"/>
          <w:kern w:val="0"/>
          <w:sz w:val="30"/>
          <w:szCs w:val="30"/>
          <w:shd w:val="clear" w:color="auto" w:fill="FFFFFF"/>
          <w:lang w:bidi="ar"/>
        </w:rPr>
        <w:t>签订日期：</w:t>
      </w:r>
      <w:r w:rsidR="00D67378" w:rsidRPr="009220FE">
        <w:rPr>
          <w:rFonts w:ascii="仿宋" w:eastAsia="仿宋" w:hAnsi="仿宋" w:cs="微软雅黑" w:hint="eastAsia"/>
          <w:color w:val="000000"/>
          <w:kern w:val="0"/>
          <w:sz w:val="30"/>
          <w:szCs w:val="30"/>
          <w:shd w:val="clear" w:color="auto" w:fill="FFFFFF"/>
          <w:lang w:bidi="ar"/>
        </w:rPr>
        <w:t xml:space="preserve">   </w:t>
      </w:r>
      <w:r w:rsidR="00D67378" w:rsidRPr="009220FE">
        <w:rPr>
          <w:rFonts w:ascii="仿宋" w:eastAsia="仿宋" w:hAnsi="仿宋" w:cs="微软雅黑"/>
          <w:color w:val="000000"/>
          <w:kern w:val="0"/>
          <w:sz w:val="30"/>
          <w:szCs w:val="30"/>
          <w:shd w:val="clear" w:color="auto" w:fill="FFFFFF"/>
          <w:lang w:bidi="ar"/>
        </w:rPr>
        <w:t>202</w:t>
      </w:r>
      <w:r w:rsidR="00F62796">
        <w:rPr>
          <w:rFonts w:ascii="仿宋" w:eastAsia="仿宋" w:hAnsi="仿宋" w:cs="微软雅黑" w:hint="eastAsia"/>
          <w:color w:val="000000"/>
          <w:kern w:val="0"/>
          <w:sz w:val="30"/>
          <w:szCs w:val="30"/>
          <w:shd w:val="clear" w:color="auto" w:fill="FFFFFF"/>
          <w:lang w:bidi="ar"/>
        </w:rPr>
        <w:t>5</w:t>
      </w:r>
      <w:r w:rsidRPr="009220FE">
        <w:rPr>
          <w:rFonts w:ascii="仿宋" w:eastAsia="仿宋" w:hAnsi="仿宋" w:cs="微软雅黑" w:hint="eastAsia"/>
          <w:color w:val="000000"/>
          <w:kern w:val="0"/>
          <w:sz w:val="30"/>
          <w:szCs w:val="30"/>
          <w:shd w:val="clear" w:color="auto" w:fill="FFFFFF"/>
          <w:lang w:bidi="ar"/>
        </w:rPr>
        <w:t>年   月   日</w:t>
      </w:r>
      <w:r w:rsidR="003E5B6C" w:rsidRPr="009220FE">
        <w:rPr>
          <w:rFonts w:ascii="仿宋" w:eastAsia="仿宋" w:hAnsi="仿宋" w:cs="微软雅黑" w:hint="eastAsia"/>
          <w:color w:val="000000"/>
          <w:kern w:val="0"/>
          <w:sz w:val="30"/>
          <w:szCs w:val="30"/>
          <w:shd w:val="clear" w:color="auto" w:fill="FFFFFF"/>
          <w:lang w:bidi="ar"/>
        </w:rPr>
        <w:t xml:space="preserve"> </w:t>
      </w:r>
    </w:p>
    <w:p w14:paraId="64344BDF" w14:textId="18CDAEFD" w:rsidR="005A63F4" w:rsidRPr="009220FE" w:rsidRDefault="007C0444" w:rsidP="00F85231">
      <w:pPr>
        <w:widowControl/>
        <w:shd w:val="clear" w:color="auto" w:fill="FFFFFF"/>
        <w:spacing w:afterLines="50" w:after="156" w:line="540" w:lineRule="exact"/>
        <w:ind w:firstLineChars="200" w:firstLine="600"/>
        <w:jc w:val="left"/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</w:pPr>
      <w:r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>根据《中华人民共和国消防法》的相关规定，为全面落实</w:t>
      </w:r>
      <w:r w:rsidR="00BD11D6"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>华南农业大学</w:t>
      </w:r>
      <w:r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>人</w:t>
      </w:r>
      <w:r w:rsidRPr="009220FE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  <w:lang w:bidi="ar"/>
        </w:rPr>
        <w:t>才</w:t>
      </w:r>
      <w:r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>公</w:t>
      </w:r>
      <w:r w:rsidRPr="009220FE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  <w:lang w:bidi="ar"/>
        </w:rPr>
        <w:t>寓</w:t>
      </w:r>
      <w:r w:rsidR="009128EA"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>的消</w:t>
      </w:r>
      <w:r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>安全责任，有效遏制重、特大火灾事故，维护社会稳定，确保人民群众人身、财产安全，特签订此承诺书：</w:t>
      </w:r>
    </w:p>
    <w:p w14:paraId="454F9CBA" w14:textId="5552FCBE" w:rsidR="005A63F4" w:rsidRPr="009220FE" w:rsidRDefault="007C0444" w:rsidP="00F85231">
      <w:pPr>
        <w:widowControl/>
        <w:shd w:val="clear" w:color="auto" w:fill="FFFFFF"/>
        <w:spacing w:afterLines="50" w:after="156" w:line="540" w:lineRule="exact"/>
        <w:ind w:firstLineChars="200" w:firstLine="600"/>
        <w:jc w:val="left"/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</w:pPr>
      <w:r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>一、住户应自觉遵守《中华人民共和国消防法》《机关、团体、事业单位消防安全管理规定》及《华南农业大学消防安全管理规定》（华南农办[2021]16号），主动配合公安消防部门和学校消防安全部门的指导、监督、检查等工作。</w:t>
      </w:r>
    </w:p>
    <w:p w14:paraId="1A3C68EF" w14:textId="41DB2104" w:rsidR="005A63F4" w:rsidRPr="009220FE" w:rsidRDefault="007C0444" w:rsidP="00F85231">
      <w:pPr>
        <w:widowControl/>
        <w:shd w:val="clear" w:color="auto" w:fill="FFFFFF"/>
        <w:spacing w:afterLines="50" w:after="156" w:line="540" w:lineRule="exact"/>
        <w:ind w:firstLineChars="200" w:firstLine="600"/>
        <w:jc w:val="left"/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</w:pPr>
      <w:r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>二、住户应遵守燃气、电力部门对用火、用电的相关规定和要求，树立防火安全意识，使用完电器、燃气用具后要及时关闭开关（阀门），严禁在住宅中无人时使用燃气、电器用具，定期清理抽油烟机、灶具上堆积的油污，防止油污堆积过多引起火灾。</w:t>
      </w:r>
    </w:p>
    <w:p w14:paraId="1A9258BE" w14:textId="08DB85E8" w:rsidR="005A63F4" w:rsidRPr="009220FE" w:rsidRDefault="007C0444" w:rsidP="00F85231">
      <w:pPr>
        <w:widowControl/>
        <w:shd w:val="clear" w:color="auto" w:fill="FFFFFF"/>
        <w:spacing w:afterLines="50" w:after="156" w:line="540" w:lineRule="exact"/>
        <w:ind w:firstLineChars="200" w:firstLine="600"/>
        <w:jc w:val="left"/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</w:pPr>
      <w:r w:rsidRPr="009220FE">
        <w:rPr>
          <w:rFonts w:ascii="Calibri" w:eastAsia="仿宋" w:hAnsi="Calibri" w:cs="Calibri"/>
          <w:color w:val="000000"/>
          <w:kern w:val="0"/>
          <w:sz w:val="30"/>
          <w:szCs w:val="30"/>
          <w:shd w:val="clear" w:color="auto" w:fill="FFFFFF"/>
          <w:lang w:bidi="ar"/>
        </w:rPr>
        <w:t> </w:t>
      </w:r>
      <w:r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>三、住户应主动配合、积极参与消防主管部门、各行业部门、学校、小区等开展的各种消防知识宣传、消防演练活动，自觉学习火警发生后的逃生、自救技能。</w:t>
      </w:r>
    </w:p>
    <w:p w14:paraId="7B63222C" w14:textId="77777777" w:rsidR="005A63F4" w:rsidRPr="009220FE" w:rsidRDefault="007C0444" w:rsidP="00F85231">
      <w:pPr>
        <w:widowControl/>
        <w:shd w:val="clear" w:color="auto" w:fill="FFFFFF"/>
        <w:spacing w:afterLines="50" w:after="156" w:line="540" w:lineRule="exact"/>
        <w:ind w:firstLineChars="200" w:firstLine="600"/>
        <w:jc w:val="left"/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</w:pPr>
      <w:r w:rsidRPr="009220FE">
        <w:rPr>
          <w:rFonts w:ascii="Calibri" w:eastAsia="仿宋" w:hAnsi="Calibri" w:cs="Calibri"/>
          <w:color w:val="000000"/>
          <w:kern w:val="0"/>
          <w:sz w:val="30"/>
          <w:szCs w:val="30"/>
          <w:shd w:val="clear" w:color="auto" w:fill="FFFFFF"/>
          <w:lang w:bidi="ar"/>
        </w:rPr>
        <w:t>  </w:t>
      </w:r>
      <w:r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>四、发生火灾后住户有责任保护火灾事故现场，协助公安、消防机关调查火灾原因。</w:t>
      </w:r>
    </w:p>
    <w:p w14:paraId="2522F82F" w14:textId="77777777" w:rsidR="005A63F4" w:rsidRPr="009220FE" w:rsidRDefault="007C0444" w:rsidP="00F85231">
      <w:pPr>
        <w:widowControl/>
        <w:shd w:val="clear" w:color="auto" w:fill="FFFFFF"/>
        <w:spacing w:afterLines="50" w:after="156" w:line="540" w:lineRule="exact"/>
        <w:ind w:firstLineChars="200" w:firstLine="600"/>
        <w:jc w:val="left"/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</w:pPr>
      <w:r w:rsidRPr="009220FE">
        <w:rPr>
          <w:rFonts w:ascii="Calibri" w:eastAsia="仿宋" w:hAnsi="Calibri" w:cs="Calibri"/>
          <w:color w:val="000000"/>
          <w:kern w:val="0"/>
          <w:sz w:val="30"/>
          <w:szCs w:val="30"/>
          <w:shd w:val="clear" w:color="auto" w:fill="FFFFFF"/>
          <w:lang w:bidi="ar"/>
        </w:rPr>
        <w:lastRenderedPageBreak/>
        <w:t>  </w:t>
      </w:r>
      <w:r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>五、住户应严禁在小区、楼道堆放杂物，严禁占用、堵塞小区消防通道、出口。</w:t>
      </w:r>
    </w:p>
    <w:p w14:paraId="4997E2D7" w14:textId="53780EB6" w:rsidR="005A63F4" w:rsidRPr="009220FE" w:rsidRDefault="007C0444" w:rsidP="00F85231">
      <w:pPr>
        <w:widowControl/>
        <w:shd w:val="clear" w:color="auto" w:fill="FFFFFF"/>
        <w:spacing w:afterLines="50" w:after="156" w:line="540" w:lineRule="exact"/>
        <w:ind w:firstLineChars="200" w:firstLine="600"/>
        <w:jc w:val="left"/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</w:pPr>
      <w:r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 xml:space="preserve"> 六、住户应严禁在住宅内存放汽油、油漆、酒精、烟花爆竹等易燃易爆危险化学品，严禁乱倒液化气、危化品等残液。</w:t>
      </w:r>
    </w:p>
    <w:p w14:paraId="62E61BAF" w14:textId="6D0554EF" w:rsidR="005A63F4" w:rsidRPr="009220FE" w:rsidRDefault="007C0444" w:rsidP="00F85231">
      <w:pPr>
        <w:widowControl/>
        <w:shd w:val="clear" w:color="auto" w:fill="FFFFFF"/>
        <w:spacing w:afterLines="50" w:after="156" w:line="540" w:lineRule="exact"/>
        <w:ind w:firstLineChars="200" w:firstLine="600"/>
        <w:jc w:val="left"/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</w:pPr>
      <w:r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 xml:space="preserve"> 七、住户应严禁携带电动车及电池进入电梯轿厢和入楼入室，禁止在安全出口、楼梯间、住房等室内场所停放电动车及充电等。</w:t>
      </w:r>
    </w:p>
    <w:p w14:paraId="30C0F0A7" w14:textId="3DC12EAB" w:rsidR="005A63F4" w:rsidRPr="009220FE" w:rsidRDefault="007C0444" w:rsidP="00F85231">
      <w:pPr>
        <w:widowControl/>
        <w:shd w:val="clear" w:color="auto" w:fill="FFFFFF"/>
        <w:spacing w:afterLines="50" w:after="156" w:line="540" w:lineRule="exact"/>
        <w:ind w:firstLineChars="200" w:firstLine="600"/>
        <w:jc w:val="left"/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</w:pPr>
      <w:r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 xml:space="preserve"> 八、住户应教育家中儿童不要玩火，不要在禁放区域和禁放期燃放烟花爆竹，不要在小区内燃放烟花爆竹。</w:t>
      </w:r>
    </w:p>
    <w:p w14:paraId="74DCF59B" w14:textId="77777777" w:rsidR="005A63F4" w:rsidRPr="009220FE" w:rsidRDefault="007C0444" w:rsidP="00F85231">
      <w:pPr>
        <w:widowControl/>
        <w:shd w:val="clear" w:color="auto" w:fill="FFFFFF"/>
        <w:spacing w:afterLines="50" w:after="156" w:line="540" w:lineRule="exact"/>
        <w:ind w:firstLineChars="200" w:firstLine="600"/>
        <w:jc w:val="left"/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</w:pPr>
      <w:r w:rsidRPr="009220FE">
        <w:rPr>
          <w:rFonts w:ascii="Calibri" w:eastAsia="仿宋" w:hAnsi="Calibri" w:cs="Calibri"/>
          <w:color w:val="000000"/>
          <w:kern w:val="0"/>
          <w:sz w:val="30"/>
          <w:szCs w:val="30"/>
          <w:shd w:val="clear" w:color="auto" w:fill="FFFFFF"/>
          <w:lang w:bidi="ar"/>
        </w:rPr>
        <w:t>  </w:t>
      </w:r>
      <w:r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>九、住户外出或睡前要检查电源开关、燃气灶开关是否关闭，不得在家中燃烧废弃杂物，杜绝乱丢烟头和床上吸烟等恶习，在点蚊香、上香和丢弃烟头时注意远离可燃烧物体。</w:t>
      </w:r>
    </w:p>
    <w:p w14:paraId="5BC72B53" w14:textId="77777777" w:rsidR="005A63F4" w:rsidRPr="009220FE" w:rsidRDefault="007C0444" w:rsidP="00F85231">
      <w:pPr>
        <w:widowControl/>
        <w:shd w:val="clear" w:color="auto" w:fill="FFFFFF"/>
        <w:spacing w:afterLines="50" w:after="156" w:line="540" w:lineRule="exact"/>
        <w:ind w:firstLineChars="200" w:firstLine="600"/>
        <w:jc w:val="left"/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</w:pPr>
      <w:r w:rsidRPr="009220FE">
        <w:rPr>
          <w:rFonts w:ascii="Calibri" w:eastAsia="仿宋" w:hAnsi="Calibri" w:cs="Calibri"/>
          <w:color w:val="000000"/>
          <w:kern w:val="0"/>
          <w:sz w:val="30"/>
          <w:szCs w:val="30"/>
          <w:shd w:val="clear" w:color="auto" w:fill="FFFFFF"/>
          <w:lang w:bidi="ar"/>
        </w:rPr>
        <w:t>  </w:t>
      </w:r>
      <w:r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>十、家庭发生火灾时，不要因为贪恋财物而耽误疏散逃生时机。</w:t>
      </w:r>
    </w:p>
    <w:p w14:paraId="02D5FE46" w14:textId="64729048" w:rsidR="005A63F4" w:rsidRPr="009220FE" w:rsidRDefault="007C0444" w:rsidP="00F85231">
      <w:pPr>
        <w:widowControl/>
        <w:shd w:val="clear" w:color="auto" w:fill="FFFFFF"/>
        <w:spacing w:afterLines="50" w:after="156" w:line="540" w:lineRule="exact"/>
        <w:ind w:firstLineChars="200" w:firstLine="600"/>
        <w:jc w:val="left"/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</w:pPr>
      <w:r w:rsidRPr="009220FE">
        <w:rPr>
          <w:rFonts w:ascii="Calibri" w:eastAsia="仿宋" w:hAnsi="Calibri" w:cs="Calibri"/>
          <w:color w:val="000000"/>
          <w:kern w:val="0"/>
          <w:sz w:val="30"/>
          <w:szCs w:val="30"/>
          <w:shd w:val="clear" w:color="auto" w:fill="FFFFFF"/>
          <w:lang w:bidi="ar"/>
        </w:rPr>
        <w:t>  </w:t>
      </w:r>
      <w:r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>十一、发现火灾后及时拨打119火警电话，并及时向学校消防安全、保卫部门及楼栋</w:t>
      </w:r>
      <w:r w:rsidR="007A74F7"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>物业管理</w:t>
      </w:r>
      <w:r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>值班人员报告。</w:t>
      </w:r>
    </w:p>
    <w:p w14:paraId="66888537" w14:textId="77777777" w:rsidR="005A63F4" w:rsidRPr="009220FE" w:rsidRDefault="007C0444" w:rsidP="00F85231">
      <w:pPr>
        <w:widowControl/>
        <w:shd w:val="clear" w:color="auto" w:fill="FFFFFF"/>
        <w:spacing w:afterLines="50" w:after="156" w:line="540" w:lineRule="exact"/>
        <w:ind w:firstLineChars="200" w:firstLine="600"/>
        <w:jc w:val="left"/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</w:pPr>
      <w:r w:rsidRPr="009220FE">
        <w:rPr>
          <w:rFonts w:ascii="Calibri" w:eastAsia="仿宋" w:hAnsi="Calibri" w:cs="Calibri"/>
          <w:color w:val="000000"/>
          <w:kern w:val="0"/>
          <w:sz w:val="30"/>
          <w:szCs w:val="30"/>
          <w:shd w:val="clear" w:color="auto" w:fill="FFFFFF"/>
          <w:lang w:bidi="ar"/>
        </w:rPr>
        <w:t> </w:t>
      </w:r>
    </w:p>
    <w:p w14:paraId="1E6B7B42" w14:textId="2E21F397" w:rsidR="005A63F4" w:rsidRPr="009220FE" w:rsidRDefault="00D31B39" w:rsidP="00F85231">
      <w:pPr>
        <w:widowControl/>
        <w:shd w:val="clear" w:color="auto" w:fill="FFFFFF"/>
        <w:spacing w:afterLines="50" w:after="156" w:line="540" w:lineRule="exact"/>
        <w:jc w:val="left"/>
        <w:rPr>
          <w:rFonts w:ascii="仿宋" w:eastAsia="仿宋" w:hAnsi="仿宋" w:cs="方正仿宋_GB18030" w:hint="eastAsia"/>
          <w:sz w:val="30"/>
          <w:szCs w:val="30"/>
        </w:rPr>
      </w:pPr>
      <w:r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>（本承诺书一式两份，承诺人和</w:t>
      </w:r>
      <w:r w:rsidR="0071789E" w:rsidRPr="009220FE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  <w:lang w:bidi="ar"/>
        </w:rPr>
        <w:t>广州市华农大</w:t>
      </w:r>
      <w:r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>科技</w:t>
      </w:r>
      <w:r w:rsidRPr="009220FE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  <w:lang w:bidi="ar"/>
        </w:rPr>
        <w:t>园</w:t>
      </w:r>
      <w:r w:rsidR="0071789E" w:rsidRPr="009220FE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  <w:lang w:bidi="ar"/>
        </w:rPr>
        <w:t>管理</w:t>
      </w:r>
      <w:r w:rsidRPr="009220FE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  <w:lang w:bidi="ar"/>
        </w:rPr>
        <w:t>公司</w:t>
      </w:r>
      <w:r w:rsidR="007C0444" w:rsidRPr="009220FE">
        <w:rPr>
          <w:rFonts w:ascii="仿宋" w:eastAsia="仿宋" w:hAnsi="仿宋" w:cs="方正仿宋_GB18030" w:hint="eastAsia"/>
          <w:color w:val="000000"/>
          <w:kern w:val="0"/>
          <w:sz w:val="30"/>
          <w:szCs w:val="30"/>
          <w:shd w:val="clear" w:color="auto" w:fill="FFFFFF"/>
          <w:lang w:bidi="ar"/>
        </w:rPr>
        <w:t>各留一份）</w:t>
      </w:r>
    </w:p>
    <w:sectPr w:rsidR="005A63F4" w:rsidRPr="009220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AD2A4" w14:textId="77777777" w:rsidR="008C1903" w:rsidRDefault="008C1903" w:rsidP="00BD11D6">
      <w:r>
        <w:separator/>
      </w:r>
    </w:p>
  </w:endnote>
  <w:endnote w:type="continuationSeparator" w:id="0">
    <w:p w14:paraId="05D122AE" w14:textId="77777777" w:rsidR="008C1903" w:rsidRDefault="008C1903" w:rsidP="00BD1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BBAF2043-A7F9-4B5A-BF6C-F34A6FCDE301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Bold r:id="rId2" w:subsetted="1" w:fontKey="{8AAF499A-3A25-4E99-AAB1-E8E0D4C75660}"/>
  </w:font>
  <w:font w:name="方正仿宋_GB18030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325AE0B2-6B44-422A-9082-43B6279ABF79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0513D" w14:textId="77777777" w:rsidR="008C1903" w:rsidRDefault="008C1903" w:rsidP="00BD11D6">
      <w:r>
        <w:separator/>
      </w:r>
    </w:p>
  </w:footnote>
  <w:footnote w:type="continuationSeparator" w:id="0">
    <w:p w14:paraId="7E94851A" w14:textId="77777777" w:rsidR="008C1903" w:rsidRDefault="008C1903" w:rsidP="00BD11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EyMTk2NzA4NWEwNGYwMzNiZGFhZmY0ZTRmMjQ0NzUifQ=="/>
  </w:docVars>
  <w:rsids>
    <w:rsidRoot w:val="4CA20A0E"/>
    <w:rsid w:val="000B749F"/>
    <w:rsid w:val="00187FF7"/>
    <w:rsid w:val="00263555"/>
    <w:rsid w:val="003C19D0"/>
    <w:rsid w:val="003E5B6C"/>
    <w:rsid w:val="005A63F4"/>
    <w:rsid w:val="0071789E"/>
    <w:rsid w:val="00764D44"/>
    <w:rsid w:val="00795A5A"/>
    <w:rsid w:val="007A74F7"/>
    <w:rsid w:val="007C0444"/>
    <w:rsid w:val="0080474E"/>
    <w:rsid w:val="008C1903"/>
    <w:rsid w:val="009128EA"/>
    <w:rsid w:val="009220FE"/>
    <w:rsid w:val="00985682"/>
    <w:rsid w:val="00A773E1"/>
    <w:rsid w:val="00BD11D6"/>
    <w:rsid w:val="00D31B39"/>
    <w:rsid w:val="00D67378"/>
    <w:rsid w:val="00F62796"/>
    <w:rsid w:val="00F85231"/>
    <w:rsid w:val="04156D3D"/>
    <w:rsid w:val="05E916CE"/>
    <w:rsid w:val="070D6D82"/>
    <w:rsid w:val="0AFB5144"/>
    <w:rsid w:val="15E72E94"/>
    <w:rsid w:val="1B34092A"/>
    <w:rsid w:val="1B7725C5"/>
    <w:rsid w:val="1DA358F3"/>
    <w:rsid w:val="21C85928"/>
    <w:rsid w:val="3FB05F21"/>
    <w:rsid w:val="480847F0"/>
    <w:rsid w:val="4CA20A0E"/>
    <w:rsid w:val="60EC67B1"/>
    <w:rsid w:val="6B454EC0"/>
    <w:rsid w:val="6BC02799"/>
    <w:rsid w:val="6E93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571D28"/>
  <w15:docId w15:val="{B6433E4E-F27B-407A-8E8A-E2687D78D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header"/>
    <w:basedOn w:val="a"/>
    <w:link w:val="a5"/>
    <w:rsid w:val="00BD11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D11D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BD11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D11D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房哥</dc:creator>
  <cp:lastModifiedBy>周建华</cp:lastModifiedBy>
  <cp:revision>9</cp:revision>
  <cp:lastPrinted>2022-10-21T07:40:00Z</cp:lastPrinted>
  <dcterms:created xsi:type="dcterms:W3CDTF">2024-07-31T02:14:00Z</dcterms:created>
  <dcterms:modified xsi:type="dcterms:W3CDTF">2025-03-24T04:52:00Z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4529BA6574F2476AB1A2263F80F7C107_13</vt:lpwstr>
  </property>
</Properties>
</file>