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asciiTheme="minorEastAsia" w:hAnsiTheme="minorEastAsia"/>
          <w:color w:val="000000" w:themeColor="text1"/>
          <w:sz w:val="30"/>
          <w:szCs w:val="30"/>
          <w14:textFill>
            <w14:solidFill>
              <w14:schemeClr w14:val="tx1"/>
            </w14:solidFill>
          </w14:textFill>
        </w:rPr>
      </w:pPr>
      <w:bookmarkStart w:id="0" w:name="_Hlk66111534"/>
      <w:r>
        <w:rPr>
          <w:rFonts w:hint="eastAsia" w:asciiTheme="minorEastAsia" w:hAnsiTheme="minorEastAsia"/>
          <w:color w:val="000000" w:themeColor="text1"/>
          <w:sz w:val="30"/>
          <w:szCs w:val="30"/>
          <w:lang w:bidi="zh-CN"/>
          <w14:textFill>
            <w14:solidFill>
              <w14:schemeClr w14:val="tx1"/>
            </w14:solidFill>
          </w14:textFill>
        </w:rPr>
        <w:t>附件：</w:t>
      </w:r>
      <w:r>
        <w:rPr>
          <w:rFonts w:hint="eastAsia" w:asciiTheme="minorEastAsia" w:hAnsiTheme="minorEastAsia"/>
          <w:color w:val="000000" w:themeColor="text1"/>
          <w:sz w:val="30"/>
          <w:szCs w:val="30"/>
          <w:lang w:val="en-US" w:bidi="zh-CN"/>
          <w14:textFill>
            <w14:solidFill>
              <w14:schemeClr w14:val="tx1"/>
            </w14:solidFill>
          </w14:textFill>
        </w:rPr>
        <w:t>1、</w:t>
      </w:r>
      <w:r>
        <w:rPr>
          <w:rFonts w:hint="eastAsia" w:cs="宋体" w:asciiTheme="minorEastAsia" w:hAnsiTheme="minorEastAsia"/>
          <w:b/>
          <w:kern w:val="0"/>
          <w:sz w:val="24"/>
          <w:szCs w:val="24"/>
          <w:lang w:val="zh-CN" w:eastAsia="zh-CN" w:bidi="zh-CN"/>
        </w:rPr>
        <w:t>多肽合成仪</w:t>
      </w:r>
    </w:p>
    <w:p>
      <w:pPr>
        <w:widowControl/>
        <w:spacing w:line="520" w:lineRule="exact"/>
        <w:rPr>
          <w:rFonts w:asciiTheme="minorEastAsia" w:hAnsiTheme="minorEastAsia"/>
          <w:color w:val="000000" w:themeColor="text1"/>
          <w:sz w:val="30"/>
          <w:szCs w:val="30"/>
          <w14:textFill>
            <w14:solidFill>
              <w14:schemeClr w14:val="tx1"/>
            </w14:solidFill>
          </w14:textFill>
        </w:rPr>
      </w:pP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kern w:val="0"/>
                <w:sz w:val="24"/>
                <w:szCs w:val="24"/>
                <w:lang w:val="zh-CN" w:eastAsia="en-US" w:bidi="zh-CN"/>
              </w:rPr>
            </w:pPr>
            <w:r>
              <w:rPr>
                <w:rFonts w:hint="eastAsia" w:cs="宋体" w:asciiTheme="minorEastAsia" w:hAnsiTheme="minorEastAsia"/>
                <w:b/>
                <w:kern w:val="0"/>
                <w:sz w:val="24"/>
                <w:szCs w:val="24"/>
                <w:lang w:val="zh-CN" w:eastAsia="zh-CN" w:bidi="zh-CN"/>
              </w:rPr>
              <w:t>多肽合成仪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kern w:val="0"/>
                <w:sz w:val="24"/>
                <w:szCs w:val="24"/>
                <w:lang w:val="zh-CN" w:eastAsia="en-US" w:bidi="zh-CN"/>
              </w:rPr>
            </w:pPr>
            <w:r>
              <w:rPr>
                <w:rFonts w:cs="宋体" w:asciiTheme="minorEastAsia" w:hAnsiTheme="minorEastAsia"/>
                <w:kern w:val="0"/>
                <w:sz w:val="24"/>
                <w:szCs w:val="24"/>
                <w:lang w:val="zh-CN" w:eastAsia="en-US" w:bidi="zh-CN"/>
              </w:rPr>
              <w:t>Peptide Synthesizer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hint="default" w:cs="宋体" w:asciiTheme="minorEastAsia" w:hAnsi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1"/>
                <w:szCs w:val="21"/>
                <w:lang w:val="en-US" w:eastAsia="en-US" w:bidi="zh-CN"/>
                <w14:textFill>
                  <w14:solidFill>
                    <w14:schemeClr w14:val="tx1"/>
                  </w14:solidFill>
                </w14:textFill>
              </w:rPr>
              <w:t>预算金额（元）</w:t>
            </w:r>
          </w:p>
        </w:tc>
        <w:tc>
          <w:tcPr>
            <w:tcW w:w="7401" w:type="dxa"/>
            <w:tcBorders>
              <w:right w:val="single" w:color="000000" w:sz="6" w:space="0"/>
            </w:tcBorders>
            <w:vAlign w:val="center"/>
          </w:tcPr>
          <w:p>
            <w:pPr>
              <w:autoSpaceDE w:val="0"/>
              <w:autoSpaceDN w:val="0"/>
              <w:spacing w:line="520" w:lineRule="exact"/>
              <w:jc w:val="center"/>
              <w:rPr>
                <w:rFonts w:hint="default" w:cs="宋体" w:asciiTheme="minorEastAsia" w:hAnsiTheme="minorEastAsia"/>
                <w:kern w:val="0"/>
                <w:sz w:val="24"/>
                <w:szCs w:val="24"/>
                <w:lang w:val="en-US" w:eastAsia="en-US" w:bidi="zh-CN"/>
              </w:rPr>
            </w:pPr>
            <w:r>
              <w:rPr>
                <w:rFonts w:hint="eastAsia" w:cs="宋体" w:asciiTheme="minorEastAsia" w:hAnsiTheme="minorEastAsia"/>
                <w:b w:val="0"/>
                <w:bCs/>
                <w:color w:val="000000" w:themeColor="text1"/>
                <w:kern w:val="0"/>
                <w:sz w:val="21"/>
                <w:szCs w:val="21"/>
                <w:lang w:val="en-US" w:eastAsia="en-US" w:bidi="zh-CN"/>
                <w14:textFill>
                  <w14:solidFill>
                    <w14:schemeClr w14:val="tx1"/>
                  </w14:solidFill>
                </w14:textFill>
              </w:rPr>
              <w:t>人民币</w:t>
            </w:r>
            <w:r>
              <w:rPr>
                <w:rFonts w:hint="eastAsia" w:cs="宋体" w:asciiTheme="minorEastAsia" w:hAnsiTheme="minorEastAsia"/>
                <w:b w:val="0"/>
                <w:bCs/>
                <w:kern w:val="0"/>
                <w:sz w:val="24"/>
                <w:szCs w:val="24"/>
                <w:lang w:val="en-US" w:eastAsia="zh-CN" w:bidi="zh-CN"/>
              </w:rPr>
              <w:t>80万元/台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pStyle w:val="25"/>
              <w:numPr>
                <w:ilvl w:val="0"/>
                <w:numId w:val="1"/>
              </w:numPr>
              <w:autoSpaceDE w:val="0"/>
              <w:autoSpaceDN w:val="0"/>
              <w:spacing w:line="520" w:lineRule="exact"/>
              <w:ind w:firstLineChars="0"/>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可通过程序预设自动完成多肽合成过程中的清洗、偶联、脱保护、乙酰化等工艺步骤。</w:t>
            </w:r>
          </w:p>
          <w:p>
            <w:pPr>
              <w:pStyle w:val="25"/>
              <w:numPr>
                <w:ilvl w:val="0"/>
                <w:numId w:val="1"/>
              </w:numPr>
              <w:autoSpaceDE w:val="0"/>
              <w:autoSpaceDN w:val="0"/>
              <w:spacing w:line="520" w:lineRule="exact"/>
              <w:ind w:firstLineChars="0"/>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反应器1</w:t>
            </w:r>
            <w:r>
              <w:rPr>
                <w:rFonts w:cs="宋体" w:asciiTheme="minorEastAsia" w:hAnsiTheme="minorEastAsia"/>
                <w:kern w:val="0"/>
                <w:sz w:val="24"/>
                <w:szCs w:val="24"/>
                <w:lang w:val="zh-CN" w:eastAsia="zh-CN" w:bidi="zh-CN"/>
              </w:rPr>
              <w:t>80</w:t>
            </w:r>
            <w:r>
              <w:rPr>
                <w:rFonts w:hint="eastAsia" w:cs="宋体" w:asciiTheme="minorEastAsia" w:hAnsiTheme="minorEastAsia"/>
                <w:kern w:val="0"/>
                <w:sz w:val="24"/>
                <w:szCs w:val="24"/>
                <w:lang w:val="zh-CN" w:eastAsia="zh-CN" w:bidi="zh-CN"/>
              </w:rPr>
              <w:t>°翻转搅拌+氮气鼓泡，无反应死角。</w:t>
            </w:r>
          </w:p>
          <w:p>
            <w:pPr>
              <w:pStyle w:val="25"/>
              <w:numPr>
                <w:ilvl w:val="0"/>
                <w:numId w:val="1"/>
              </w:numPr>
              <w:autoSpaceDE w:val="0"/>
              <w:autoSpaceDN w:val="0"/>
              <w:spacing w:line="520" w:lineRule="exact"/>
              <w:ind w:firstLineChars="0"/>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反应器翻转搅拌强度可通过电脑实时变更。</w:t>
            </w:r>
          </w:p>
          <w:p>
            <w:pPr>
              <w:pStyle w:val="25"/>
              <w:numPr>
                <w:ilvl w:val="0"/>
                <w:numId w:val="1"/>
              </w:numPr>
              <w:autoSpaceDE w:val="0"/>
              <w:autoSpaceDN w:val="0"/>
              <w:spacing w:line="520" w:lineRule="exact"/>
              <w:ind w:firstLineChars="0"/>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可同时安装2个反应器，反应器大小1</w:t>
            </w:r>
            <w:r>
              <w:rPr>
                <w:rFonts w:cs="宋体" w:asciiTheme="minorEastAsia" w:hAnsiTheme="minorEastAsia"/>
                <w:kern w:val="0"/>
                <w:sz w:val="24"/>
                <w:szCs w:val="24"/>
                <w:lang w:val="zh-CN" w:eastAsia="zh-CN" w:bidi="zh-CN"/>
              </w:rPr>
              <w:t>L-2L</w:t>
            </w:r>
            <w:r>
              <w:rPr>
                <w:rFonts w:hint="eastAsia" w:cs="宋体" w:asciiTheme="minorEastAsia" w:hAnsiTheme="minorEastAsia"/>
                <w:kern w:val="0"/>
                <w:sz w:val="24"/>
                <w:szCs w:val="24"/>
                <w:lang w:val="zh-CN" w:eastAsia="zh-CN" w:bidi="zh-CN"/>
              </w:rPr>
              <w:t>可更换。</w:t>
            </w:r>
          </w:p>
          <w:p>
            <w:pPr>
              <w:pStyle w:val="25"/>
              <w:numPr>
                <w:ilvl w:val="0"/>
                <w:numId w:val="1"/>
              </w:numPr>
              <w:autoSpaceDE w:val="0"/>
              <w:autoSpaceDN w:val="0"/>
              <w:spacing w:line="520" w:lineRule="exact"/>
              <w:ind w:firstLineChars="0"/>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反应器可通循环水控温。</w:t>
            </w:r>
          </w:p>
          <w:p>
            <w:pPr>
              <w:pStyle w:val="25"/>
              <w:numPr>
                <w:ilvl w:val="0"/>
                <w:numId w:val="1"/>
              </w:numPr>
              <w:autoSpaceDE w:val="0"/>
              <w:autoSpaceDN w:val="0"/>
              <w:spacing w:line="520" w:lineRule="exact"/>
              <w:ind w:firstLineChars="0"/>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溶剂：拥有A、</w:t>
            </w:r>
            <w:r>
              <w:rPr>
                <w:rFonts w:cs="宋体" w:asciiTheme="minorEastAsia" w:hAnsiTheme="minorEastAsia"/>
                <w:kern w:val="0"/>
                <w:sz w:val="24"/>
                <w:szCs w:val="24"/>
                <w:lang w:val="zh-CN" w:eastAsia="zh-CN" w:bidi="zh-CN"/>
              </w:rPr>
              <w:t>B</w:t>
            </w:r>
            <w:r>
              <w:rPr>
                <w:rFonts w:hint="eastAsia" w:cs="宋体" w:asciiTheme="minorEastAsia" w:hAnsiTheme="minorEastAsia"/>
                <w:kern w:val="0"/>
                <w:sz w:val="24"/>
                <w:szCs w:val="24"/>
                <w:lang w:val="zh-CN" w:eastAsia="zh-CN" w:bidi="zh-CN"/>
              </w:rPr>
              <w:t>、</w:t>
            </w:r>
            <w:r>
              <w:rPr>
                <w:rFonts w:cs="宋体" w:asciiTheme="minorEastAsia" w:hAnsiTheme="minorEastAsia"/>
                <w:kern w:val="0"/>
                <w:sz w:val="24"/>
                <w:szCs w:val="24"/>
                <w:lang w:val="zh-CN" w:eastAsia="zh-CN" w:bidi="zh-CN"/>
              </w:rPr>
              <w:t>C</w:t>
            </w:r>
            <w:r>
              <w:rPr>
                <w:rFonts w:hint="eastAsia" w:cs="宋体" w:asciiTheme="minorEastAsia" w:hAnsiTheme="minorEastAsia"/>
                <w:kern w:val="0"/>
                <w:sz w:val="24"/>
                <w:szCs w:val="24"/>
                <w:lang w:val="zh-CN" w:eastAsia="zh-CN" w:bidi="zh-CN"/>
              </w:rPr>
              <w:t>、</w:t>
            </w:r>
            <w:r>
              <w:rPr>
                <w:rFonts w:cs="宋体" w:asciiTheme="minorEastAsia" w:hAnsiTheme="minorEastAsia"/>
                <w:kern w:val="0"/>
                <w:sz w:val="24"/>
                <w:szCs w:val="24"/>
                <w:lang w:val="zh-CN" w:eastAsia="zh-CN" w:bidi="zh-CN"/>
              </w:rPr>
              <w:t>D</w:t>
            </w:r>
            <w:r>
              <w:rPr>
                <w:rFonts w:hint="eastAsia" w:cs="宋体" w:asciiTheme="minorEastAsia" w:hAnsiTheme="minorEastAsia"/>
                <w:kern w:val="0"/>
                <w:sz w:val="24"/>
                <w:szCs w:val="24"/>
                <w:lang w:val="zh-CN" w:eastAsia="zh-CN" w:bidi="zh-CN"/>
              </w:rPr>
              <w:t>四种溶剂，可充分满足反映需求。</w:t>
            </w:r>
          </w:p>
          <w:p>
            <w:pPr>
              <w:pStyle w:val="25"/>
              <w:numPr>
                <w:ilvl w:val="0"/>
                <w:numId w:val="1"/>
              </w:numPr>
              <w:autoSpaceDE w:val="0"/>
              <w:autoSpaceDN w:val="0"/>
              <w:spacing w:line="520" w:lineRule="exact"/>
              <w:ind w:firstLineChars="0"/>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整个反应进程中处于氮气保护状态。</w:t>
            </w:r>
          </w:p>
          <w:p>
            <w:pPr>
              <w:pStyle w:val="25"/>
              <w:numPr>
                <w:ilvl w:val="0"/>
                <w:numId w:val="1"/>
              </w:numPr>
              <w:autoSpaceDE w:val="0"/>
              <w:autoSpaceDN w:val="0"/>
              <w:spacing w:line="520" w:lineRule="exact"/>
              <w:ind w:firstLineChars="0"/>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控制系统采用可编程逻辑控制器（P</w:t>
            </w:r>
            <w:r>
              <w:rPr>
                <w:rFonts w:cs="宋体" w:asciiTheme="minorEastAsia" w:hAnsiTheme="minorEastAsia"/>
                <w:kern w:val="0"/>
                <w:sz w:val="24"/>
                <w:szCs w:val="24"/>
                <w:lang w:val="zh-CN" w:eastAsia="zh-CN" w:bidi="zh-CN"/>
              </w:rPr>
              <w:t>LC</w:t>
            </w:r>
            <w:r>
              <w:rPr>
                <w:rFonts w:hint="eastAsia" w:cs="宋体" w:asciiTheme="minorEastAsia" w:hAnsiTheme="minorEastAsia"/>
                <w:kern w:val="0"/>
                <w:sz w:val="24"/>
                <w:szCs w:val="24"/>
                <w:lang w:val="zh-CN" w:eastAsia="zh-CN" w:bidi="zh-CN"/>
              </w:rPr>
              <w:t>），可通过软件预设工艺进程。</w:t>
            </w:r>
          </w:p>
          <w:p>
            <w:pPr>
              <w:pStyle w:val="25"/>
              <w:numPr>
                <w:ilvl w:val="0"/>
                <w:numId w:val="1"/>
              </w:numPr>
              <w:autoSpaceDE w:val="0"/>
              <w:autoSpaceDN w:val="0"/>
              <w:spacing w:line="520" w:lineRule="exact"/>
              <w:ind w:firstLineChars="0"/>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控制系统对所有控制动作、软件操作全纪录，拥有审计追踪功能。</w:t>
            </w:r>
          </w:p>
          <w:p>
            <w:pPr>
              <w:pStyle w:val="25"/>
              <w:numPr>
                <w:ilvl w:val="0"/>
                <w:numId w:val="1"/>
              </w:numPr>
              <w:autoSpaceDE w:val="0"/>
              <w:autoSpaceDN w:val="0"/>
              <w:spacing w:line="520" w:lineRule="exact"/>
              <w:ind w:firstLineChars="0"/>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控制系统满足四级权限账户区分，满足不同权限的管理需求。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本设备可通过程序控制自动完成反应器加液、反应器混合、反应器排空等操作，从而完成多肽固相合成中的脱保护、偶联、清洗、乙酰化等步骤，减轻多肽合成过程中大量的重复性操作，同时使用氮气对整个反应进程进行保护，提高多肽固相合成的纯度和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jc w:val="center"/>
        </w:trPr>
        <w:tc>
          <w:tcPr>
            <w:tcW w:w="1118" w:type="dxa"/>
            <w:vAlign w:val="center"/>
          </w:tcPr>
          <w:p>
            <w:pPr>
              <w:autoSpaceDE w:val="0"/>
              <w:autoSpaceDN w:val="0"/>
              <w:spacing w:line="520" w:lineRule="exact"/>
              <w:jc w:val="center"/>
              <w:rPr>
                <w:rFonts w:hint="default" w:cs="宋体" w:asciiTheme="minorEastAsia" w:hAnsi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申购单位</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default" w:cs="宋体" w:asciiTheme="minorEastAsia" w:hAnsiTheme="minorEastAsia"/>
                <w:kern w:val="0"/>
                <w:sz w:val="24"/>
                <w:szCs w:val="24"/>
                <w:lang w:val="en-US" w:eastAsia="zh-CN" w:bidi="zh-CN"/>
              </w:rPr>
            </w:pPr>
            <w:r>
              <w:rPr>
                <w:rFonts w:hint="eastAsia" w:cs="宋体" w:asciiTheme="minorEastAsia" w:hAnsiTheme="minorEastAsia"/>
                <w:kern w:val="0"/>
                <w:sz w:val="24"/>
                <w:szCs w:val="24"/>
                <w:lang w:val="en-US" w:eastAsia="zh-CN" w:bidi="zh-CN"/>
              </w:rPr>
              <w:t>生物质工程研究院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jc w:val="center"/>
        </w:trPr>
        <w:tc>
          <w:tcPr>
            <w:tcW w:w="1118" w:type="dxa"/>
            <w:vAlign w:val="center"/>
          </w:tcPr>
          <w:p>
            <w:pPr>
              <w:autoSpaceDE w:val="0"/>
              <w:autoSpaceDN w:val="0"/>
              <w:spacing w:line="520" w:lineRule="exact"/>
              <w:jc w:val="center"/>
              <w:rPr>
                <w:rFonts w:hint="default" w:cs="宋体" w:asciiTheme="minorEastAsia" w:hAnsi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论证结果</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default" w:cs="宋体" w:asciiTheme="minorEastAsia" w:hAnsiTheme="minorEastAsia"/>
                <w:kern w:val="0"/>
                <w:sz w:val="24"/>
                <w:szCs w:val="24"/>
                <w:lang w:val="en-US" w:eastAsia="zh-CN" w:bidi="zh-CN"/>
              </w:rPr>
            </w:pPr>
            <w:r>
              <w:rPr>
                <w:rFonts w:hint="eastAsia" w:cs="宋体" w:asciiTheme="minorEastAsia" w:hAnsiTheme="minorEastAsia"/>
                <w:kern w:val="0"/>
                <w:sz w:val="24"/>
                <w:szCs w:val="24"/>
                <w:lang w:val="en-US" w:eastAsia="zh-CN" w:bidi="zh-CN"/>
              </w:rPr>
              <w:t>拟同意采购</w:t>
            </w:r>
          </w:p>
        </w:tc>
      </w:tr>
      <w:bookmarkEnd w:id="0"/>
    </w:tbl>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30"/>
          <w:szCs w:val="30"/>
          <w14:textFill>
            <w14:solidFill>
              <w14:schemeClr w14:val="tx1"/>
            </w14:solidFill>
          </w14:textFill>
        </w:rPr>
      </w:pPr>
      <w:r>
        <w:rPr>
          <w:rFonts w:hint="eastAsia" w:cs="宋体" w:asciiTheme="minorEastAsia" w:hAnsiTheme="minorEastAsia"/>
          <w:b/>
          <w:color w:val="000000" w:themeColor="text1"/>
          <w:kern w:val="0"/>
          <w:sz w:val="24"/>
          <w:szCs w:val="24"/>
          <w:lang w:val="en-US" w:eastAsia="zh-CN" w:bidi="zh-CN"/>
          <w14:textFill>
            <w14:solidFill>
              <w14:schemeClr w14:val="tx1"/>
            </w14:solidFill>
          </w14:textFill>
        </w:rPr>
        <w:t>附件：2、</w:t>
      </w:r>
      <w:r>
        <w:rPr>
          <w:rFonts w:hint="eastAsia" w:cs="宋体" w:asciiTheme="minorEastAsia" w:hAnsiTheme="minorEastAsia"/>
          <w:b/>
          <w:color w:val="000000" w:themeColor="text1"/>
          <w:kern w:val="0"/>
          <w:sz w:val="24"/>
          <w:szCs w:val="24"/>
          <w:lang w:val="zh-CN" w:eastAsia="zh-CN" w:bidi="zh-CN"/>
          <w14:textFill>
            <w14:solidFill>
              <w14:schemeClr w14:val="tx1"/>
            </w14:solidFill>
          </w14:textFill>
        </w:rPr>
        <w:t>复合材料测试分析系统（动态）</w:t>
      </w:r>
    </w:p>
    <w:p>
      <w:pPr>
        <w:widowControl/>
        <w:spacing w:line="520" w:lineRule="exact"/>
        <w:rPr>
          <w:rFonts w:asciiTheme="minorEastAsia" w:hAnsiTheme="minorEastAsia"/>
          <w:color w:val="000000" w:themeColor="text1"/>
          <w:sz w:val="30"/>
          <w:szCs w:val="30"/>
          <w14:textFill>
            <w14:solidFill>
              <w14:schemeClr w14:val="tx1"/>
            </w14:solidFill>
          </w14:textFill>
        </w:rPr>
      </w:pP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b/>
                <w:color w:val="000000" w:themeColor="text1"/>
                <w:kern w:val="0"/>
                <w:sz w:val="24"/>
                <w:szCs w:val="24"/>
                <w:lang w:val="zh-CN" w:eastAsia="zh-CN" w:bidi="zh-CN"/>
                <w14:textFill>
                  <w14:solidFill>
                    <w14:schemeClr w14:val="tx1"/>
                  </w14:solidFill>
                </w14:textFill>
              </w:rPr>
              <w:t>复合材料测试分析系统（动态）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color w:val="000000" w:themeColor="text1"/>
                <w:kern w:val="0"/>
                <w:sz w:val="24"/>
                <w:szCs w:val="24"/>
                <w:lang w:eastAsia="en-US" w:bidi="zh-CN"/>
                <w14:textFill>
                  <w14:solidFill>
                    <w14:schemeClr w14:val="tx1"/>
                  </w14:solidFill>
                </w14:textFill>
              </w:rPr>
            </w:pPr>
            <w:r>
              <w:rPr>
                <w:rFonts w:cs="宋体" w:asciiTheme="minorEastAsia" w:hAnsiTheme="minorEastAsia"/>
                <w:color w:val="000000" w:themeColor="text1"/>
                <w:kern w:val="0"/>
                <w:sz w:val="24"/>
                <w:szCs w:val="24"/>
                <w:lang w:eastAsia="en-US" w:bidi="zh-CN"/>
                <w14:textFill>
                  <w14:solidFill>
                    <w14:schemeClr w14:val="tx1"/>
                  </w14:solidFill>
                </w14:textFill>
              </w:rPr>
              <w:t>Composite Material Testing and Analysis System</w:t>
            </w:r>
            <w:r>
              <w:rPr>
                <w:rFonts w:hint="eastAsia" w:cs="宋体" w:asciiTheme="minorEastAsia" w:hAnsiTheme="minorEastAsia"/>
                <w:color w:val="000000" w:themeColor="text1"/>
                <w:kern w:val="0"/>
                <w:sz w:val="24"/>
                <w:szCs w:val="24"/>
                <w:lang w:eastAsia="zh-CN" w:bidi="zh-CN"/>
                <w14:textFill>
                  <w14:solidFill>
                    <w14:schemeClr w14:val="tx1"/>
                  </w14:solidFill>
                </w14:textFill>
              </w:rPr>
              <w:t>（</w:t>
            </w:r>
            <w:r>
              <w:rPr>
                <w:rFonts w:cs="宋体" w:asciiTheme="minorEastAsia" w:hAnsiTheme="minorEastAsia"/>
                <w:color w:val="000000" w:themeColor="text1"/>
                <w:kern w:val="0"/>
                <w:sz w:val="24"/>
                <w:szCs w:val="24"/>
                <w:lang w:eastAsia="zh-CN" w:bidi="zh-CN"/>
                <w14:textFill>
                  <w14:solidFill>
                    <w14:schemeClr w14:val="tx1"/>
                  </w14:solidFill>
                </w14:textFill>
              </w:rPr>
              <w:t>Dynamic</w:t>
            </w:r>
            <w:r>
              <w:rPr>
                <w:rFonts w:hint="eastAsia" w:cs="宋体" w:asciiTheme="minorEastAsia" w:hAnsiTheme="minorEastAsia"/>
                <w:color w:val="000000" w:themeColor="text1"/>
                <w:kern w:val="0"/>
                <w:sz w:val="24"/>
                <w:szCs w:val="24"/>
                <w:lang w:eastAsia="zh-CN" w:bidi="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hint="default" w:cs="宋体" w:asciiTheme="minorEastAsia" w:hAnsi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预算金额（元）</w:t>
            </w:r>
          </w:p>
        </w:tc>
        <w:tc>
          <w:tcPr>
            <w:tcW w:w="7401" w:type="dxa"/>
            <w:tcBorders>
              <w:right w:val="single" w:color="000000" w:sz="6" w:space="0"/>
            </w:tcBorders>
            <w:vAlign w:val="center"/>
          </w:tcPr>
          <w:p>
            <w:pPr>
              <w:autoSpaceDE w:val="0"/>
              <w:autoSpaceDN w:val="0"/>
              <w:spacing w:line="520" w:lineRule="exact"/>
              <w:jc w:val="center"/>
              <w:rPr>
                <w:rFonts w:hint="default" w:cs="宋体" w:asciiTheme="minorEastAsia" w:hAnsiTheme="minorEastAsia"/>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bCs/>
                <w:color w:val="000000" w:themeColor="text1"/>
                <w:kern w:val="0"/>
                <w:sz w:val="24"/>
                <w:szCs w:val="24"/>
                <w:lang w:val="en-US" w:eastAsia="en-US" w:bidi="zh-CN"/>
                <w14:textFill>
                  <w14:solidFill>
                    <w14:schemeClr w14:val="tx1"/>
                  </w14:solidFill>
                </w14:textFill>
              </w:rPr>
              <w:t>人民币88万元/台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一、主机</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1.主机结构：油缸上置，底座为T型台</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2.频率范围：≥0.01～50Hz；</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3.静态载荷：≥50kN;动态载荷:≥±40kN;静态示值精度:≤±0.5%;动态加载精度:≤±1%；</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4.位移测量精度：≤±0.5%；位移测量分辨率：≤0.001mm；</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5.设备同轴度≤5%（提供相关计量报告）</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6.立柱间距离：≥800mm（验收时实测验证）；</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7.高精度LVDT位移传感器：量程≥±76.2mm；灵敏度≤9.8mV/V/mm；非线性：±0.15%FR@50%量程、±0.25%FR@50%量程；最大零位偏差≤0.5%；工作温度范围-55℃~150℃，防护等级IP61；</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8.伺服控制单元：采用高精度二级伺服阀，公称流量≥38lpm@70bar；阶跃响应≤7ms；分辨率≤0.5%；工作温度范围：-29℃~135℃</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9.50kN载荷传感器测量范围：≥±50kN，安全过载范围：≥±300%，有效量程：≥2%~100%；测量精度：≤±0.04%FS；非线性：≤±0.040%FS；迟滞性：≤±0.050%FS；重复性：±0.010%FS；偏载灵敏度：±0.10%/inch；工作温度范围：-55℃~90℃；</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二、液压动力系统</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 xml:space="preserve">1.额定流量不低于40Lmp, 额定压力不低于21MPa； </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 xml:space="preserve">2.整体噪音在一米距离小于65db以内（提供实际测量图片，验收时实测验证）； </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 xml:space="preserve">3.液压动力源采用专用伺服泵,可以根据系统流量需求自动调节液压流量过程中能保证自身润滑和散热功能,在流量最低要求时可最大限度地提高节能效果.（提供厂家发明专利证明文件） </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4.采用非油浸电机方式，减少因电机及系统散热导致润滑油快速老化，增更换润滑油维护成本；降低冷却系统功率，是现行国家重点推广应用节能技术，确保符合环保要求（提供产品彩页或实物照片，验收时实测验证）；</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5.油源全封闭式结构，油箱材质为不锈钢，要求节能、环保，外部无任何泄漏，避免灰尘、油液混合成垢；</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6.具有压力、流量自动跟随功能，可实现远程手机app软件监控压力、流量、油温、电机功率、电流功能，远程报警提示功能，远程/本地进行液压系统的起停;（提供软件截图证明）</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7.采用集成触屏PLC，具备空气过滤装置、油位显示和报警、自诊断和异常停机等功能，设有油路堵塞、超温、低液位、液压系统过载、电机过热保护功能；（提供软件著作权证明）</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8.可以根据液压介质的温度自动启停冷却系统，在确保液压介质正常工作温度的同时具有良好节能效果；</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9.液压控制装置,完全液压操控模式，横梁升降、锁紧/松开控制,夹持压力大小可调节，夹持速度快慢可调，具有液压自锁功能防止横梁突然下降,具有失速保护功能；</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三、控制系统</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1.采用全数字伺服控制器，闭环速率≥10kHz，可输出力值和位移信号；</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 PCI总线，兼容性能；抗干扰、抗振动；</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3.模块化结构，易于设备维护；</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4.不同级别管理权限，确保系统的安全性；</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5.符合EN ISO 13849安全标准规范；</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6.具有外部信号触发、自锁功能，可对外输出力和位移信号；</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cs="宋体" w:asciiTheme="minorEastAsia" w:hAnsiTheme="minorEastAsia"/>
                <w:color w:val="000000" w:themeColor="text1"/>
                <w:kern w:val="0"/>
                <w:szCs w:val="21"/>
                <w:lang w:val="zh-CN" w:eastAsia="zh-CN" w:bidi="zh-CN"/>
                <w14:textFill>
                  <w14:solidFill>
                    <w14:schemeClr w14:val="tx1"/>
                  </w14:solidFill>
                </w14:textFill>
              </w:rPr>
              <w:t>7</w:t>
            </w:r>
            <w:r>
              <w:rPr>
                <w:rFonts w:hint="eastAsia" w:cs="宋体" w:asciiTheme="minorEastAsia" w:hAnsiTheme="minorEastAsia"/>
                <w:color w:val="000000" w:themeColor="text1"/>
                <w:kern w:val="0"/>
                <w:szCs w:val="21"/>
                <w:lang w:val="zh-CN" w:eastAsia="zh-CN" w:bidi="zh-CN"/>
                <w14:textFill>
                  <w14:solidFill>
                    <w14:schemeClr w14:val="tx1"/>
                  </w14:solidFill>
                </w14:textFill>
              </w:rPr>
              <w:t>. DIC三维全场应变测量系统采用单目三维结构，无需更换镜头、无需调整焦距、每次使用前无需重新标定，可以兼容实时引伸计功能和三维全场应变测量功能（提供厂家发明专利证明文件）</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cs="宋体" w:asciiTheme="minorEastAsia" w:hAnsiTheme="minorEastAsia"/>
                <w:color w:val="000000" w:themeColor="text1"/>
                <w:kern w:val="0"/>
                <w:szCs w:val="21"/>
                <w:lang w:val="zh-CN" w:eastAsia="zh-CN" w:bidi="zh-CN"/>
                <w14:textFill>
                  <w14:solidFill>
                    <w14:schemeClr w14:val="tx1"/>
                  </w14:solidFill>
                </w14:textFill>
              </w:rPr>
              <w:t>8</w:t>
            </w:r>
            <w:r>
              <w:rPr>
                <w:rFonts w:hint="eastAsia" w:cs="宋体" w:asciiTheme="minorEastAsia" w:hAnsiTheme="minorEastAsia"/>
                <w:color w:val="000000" w:themeColor="text1"/>
                <w:kern w:val="0"/>
                <w:szCs w:val="21"/>
                <w:lang w:val="zh-CN" w:eastAsia="zh-CN" w:bidi="zh-CN"/>
                <w14:textFill>
                  <w14:solidFill>
                    <w14:schemeClr w14:val="tx1"/>
                  </w14:solidFill>
                </w14:textFill>
              </w:rPr>
              <w:t xml:space="preserve">.各通道均支持传感器自动识别和标定数据保存，可以完美的实现应变控制； </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四、软件系统</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1.波形发生器：0.01～50Hz，包括正弦波、三角波、斜波、锯齿波、随机波、自由波且可实现各类波形的组合输出；</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2.控制方式须包括：载荷（力）、位移，应变控，不同控制模式可进行无冲击平滑切换，试验过程中可根据试验情况随时暂停，暂停后可连续试验（提供软件截图）</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提供控制器配套九语言版本，专业动态疲劳基础软件和动态断裂力学试验软件；实现高低周疲劳试验、断裂韧性(包括KIC、JIC和CTOD试验模块)、裂纹扩展试验软件包、谱载试验包、弹性体试验软件包；满足国标、ASTM、ISO等试验要求；（提供软件界面截图）</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4.可在轴向应变，应力控制下进行测试，实验过程中可以实时修改实验参数，包括切换控制方式、改变实验频率、应变幅度等；</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5.提供协调加载软件, 具有PIDF调节回路，峰值相位补偿软件，并可提供专用的试验模版；</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6.具备限值保护功能及被试件损坏时自动停机功能，对试验参数（峰值、谷值、均值、幅值、最大值、最小值、频率、循环次数等）自动监测，试验参数超过设定的限值时能够自动报警和自动停机，并能自动记录停机原因及停机时的循环次数；</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五、循环冷却系统</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1.机体保护功能：制冷高低压保护、缺水保护、防冻保护、压缩机过热保护；</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2.循环水流量：100L/min；</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3.名义制冷量：15kW；</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4.供水压力：0.2～0.68MPa可调；</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5.供水温度：15°C～25°C；</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六.高低温试验箱</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1.试验温度范围：-70℃～+350℃</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2.内腔尺寸：约600*高600*深400mm，可满足三、四点弯曲测试（跨距范围：跨距30~240mm（平行立柱），150~400mm（垂直立柱）；</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3.制冷方式：压缩机；</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4.导轨架长度：不小于2500mm；</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5.温度波动：≤±2℃；</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6.温度偏差：标距100mm内≤±2℃；</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7.温度均匀度：标距100mm内≤2℃；</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8.降温速度：每分钟降温约2度；室温~-70℃约45min</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 xml:space="preserve">9.环境箱可视窗窗口尺寸：400*400mm（W*H），需满足DIC测量对试样实验过程进行跟踪，玻璃带除雾功能（验收时实测验证）； </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七、夹具工装及附件配置</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1.三、四点弯曲试验夹具1套，压头R5、R2各1套，跨距范围：30mm-240mm（平行立柱），150-400mm（垂直立柱）满足试验温度-70～350℃；</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2.三、四点弯曲试验夹具1套，压头R10，跨距范围：40mm-800mm，常温使用。</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 xml:space="preserve">3.高低温液压楔形平推夹具，平楔块07--14  细齿，复材平楔块 0--8 ，细齿 V夹块 </w:t>
            </w:r>
            <w:r>
              <w:rPr>
                <w:rFonts w:hint="eastAsia" w:cs="宋体" w:asciiTheme="minorEastAsia" w:hAnsiTheme="minorEastAsia"/>
                <w:color w:val="000000" w:themeColor="text1"/>
                <w:kern w:val="0"/>
                <w:szCs w:val="21"/>
                <w:lang w:val="zh-CN" w:eastAsia="en-US" w:bidi="zh-CN"/>
                <w14:textFill>
                  <w14:solidFill>
                    <w14:schemeClr w14:val="tx1"/>
                  </w14:solidFill>
                </w14:textFill>
              </w:rPr>
              <w:t>Φ</w:t>
            </w:r>
            <w:r>
              <w:rPr>
                <w:rFonts w:hint="eastAsia" w:cs="宋体" w:asciiTheme="minorEastAsia" w:hAnsiTheme="minorEastAsia"/>
                <w:color w:val="000000" w:themeColor="text1"/>
                <w:kern w:val="0"/>
                <w:szCs w:val="21"/>
                <w:lang w:val="zh-CN" w:eastAsia="zh-CN" w:bidi="zh-CN"/>
                <w14:textFill>
                  <w14:solidFill>
                    <w14:schemeClr w14:val="tx1"/>
                  </w14:solidFill>
                </w14:textFill>
              </w:rPr>
              <w:t xml:space="preserve">5-12，V夹块 </w:t>
            </w:r>
            <w:r>
              <w:rPr>
                <w:rFonts w:hint="eastAsia" w:cs="宋体" w:asciiTheme="minorEastAsia" w:hAnsiTheme="minorEastAsia"/>
                <w:color w:val="000000" w:themeColor="text1"/>
                <w:kern w:val="0"/>
                <w:szCs w:val="21"/>
                <w:lang w:val="zh-CN" w:eastAsia="en-US" w:bidi="zh-CN"/>
                <w14:textFill>
                  <w14:solidFill>
                    <w14:schemeClr w14:val="tx1"/>
                  </w14:solidFill>
                </w14:textFill>
              </w:rPr>
              <w:t>Φ</w:t>
            </w:r>
            <w:r>
              <w:rPr>
                <w:rFonts w:hint="eastAsia" w:cs="宋体" w:asciiTheme="minorEastAsia" w:hAnsiTheme="minorEastAsia"/>
                <w:color w:val="000000" w:themeColor="text1"/>
                <w:kern w:val="0"/>
                <w:szCs w:val="21"/>
                <w:lang w:val="zh-CN" w:eastAsia="zh-CN" w:bidi="zh-CN"/>
                <w14:textFill>
                  <w14:solidFill>
                    <w14:schemeClr w14:val="tx1"/>
                  </w14:solidFill>
                </w14:textFill>
              </w:rPr>
              <w:t>10-17，各一套；,另配100mm订制钳口一套（满足试验温度-70～350℃）</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4.方形压缩夹具</w:t>
            </w:r>
            <w:r>
              <w:rPr>
                <w:rFonts w:cs="宋体" w:asciiTheme="minorEastAsia" w:hAnsiTheme="minorEastAsia"/>
                <w:color w:val="000000" w:themeColor="text1"/>
                <w:kern w:val="0"/>
                <w:szCs w:val="21"/>
                <w:lang w:val="zh-CN" w:eastAsia="zh-CN" w:bidi="zh-CN"/>
                <w14:textFill>
                  <w14:solidFill>
                    <w14:schemeClr w14:val="tx1"/>
                  </w14:solidFill>
                </w14:textFill>
              </w:rPr>
              <w:t>1</w:t>
            </w:r>
            <w:r>
              <w:rPr>
                <w:rFonts w:hint="eastAsia" w:cs="宋体" w:asciiTheme="minorEastAsia" w:hAnsiTheme="minorEastAsia"/>
                <w:color w:val="000000" w:themeColor="text1"/>
                <w:kern w:val="0"/>
                <w:szCs w:val="21"/>
                <w:lang w:val="zh-CN" w:eastAsia="zh-CN" w:bidi="zh-CN"/>
                <w14:textFill>
                  <w14:solidFill>
                    <w14:schemeClr w14:val="tx1"/>
                  </w14:solidFill>
                </w14:textFill>
              </w:rPr>
              <w:t>00×1</w:t>
            </w:r>
            <w:r>
              <w:rPr>
                <w:rFonts w:cs="宋体" w:asciiTheme="minorEastAsia" w:hAnsiTheme="minorEastAsia"/>
                <w:color w:val="000000" w:themeColor="text1"/>
                <w:kern w:val="0"/>
                <w:szCs w:val="21"/>
                <w:lang w:val="zh-CN" w:eastAsia="zh-CN" w:bidi="zh-CN"/>
                <w14:textFill>
                  <w14:solidFill>
                    <w14:schemeClr w14:val="tx1"/>
                  </w14:solidFill>
                </w14:textFill>
              </w:rPr>
              <w:t>00</w:t>
            </w:r>
            <w:r>
              <w:rPr>
                <w:rFonts w:hint="eastAsia" w:cs="宋体" w:asciiTheme="minorEastAsia" w:hAnsiTheme="minorEastAsia"/>
                <w:color w:val="000000" w:themeColor="text1"/>
                <w:kern w:val="0"/>
                <w:szCs w:val="21"/>
                <w:lang w:val="zh-CN" w:eastAsia="zh-CN" w:bidi="zh-CN"/>
                <w14:textFill>
                  <w14:solidFill>
                    <w14:schemeClr w14:val="tx1"/>
                  </w14:solidFill>
                </w14:textFill>
              </w:rPr>
              <w:t>mm一套（满足试验温度-70～350℃）</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5.软件安装控制系统1套：I7-10700/8G/1T/集显/WIN10/21.5显示器；</w:t>
            </w:r>
          </w:p>
          <w:p>
            <w:pPr>
              <w:autoSpaceDE w:val="0"/>
              <w:autoSpaceDN w:val="0"/>
              <w:spacing w:line="520" w:lineRule="exact"/>
              <w:rPr>
                <w:rFonts w:hint="eastAsia"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6、本次设备放置于试验室5楼，采购为交钥匙工程（含包装、运输、安装就位、地基基础、需带一台小型垂直升降叉车，便于拆卸更换液压夹具，以及钢板一块，用以缓冲主机试验时产生的集中荷载、冲击荷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主要用于检测各种复合材料、金属、非金属材料等产品的动态力学性能试验。能在正弦波、三角波、方波、梯形波、随机波、组合波形下进行拉伸、压缩、弯曲、低周和高周疲劳、裂纹扩展、断裂力学试验。使用配置的高低温环境试验装置，可完成相应温度下的环境模拟试验。配套视频引伸计可在高低温环境下测试延伸率、生成应变云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18" w:type="dxa"/>
            <w:vAlign w:val="center"/>
          </w:tcPr>
          <w:p>
            <w:pPr>
              <w:autoSpaceDE w:val="0"/>
              <w:autoSpaceDN w:val="0"/>
              <w:spacing w:line="520" w:lineRule="exact"/>
              <w:jc w:val="center"/>
              <w:rPr>
                <w:rFonts w:hint="default"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申购单位</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eastAsia" w:cs="宋体" w:asciiTheme="minorEastAsia" w:hAnsiTheme="minorEastAsia" w:eastAsiaTheme="minorEastAsia"/>
                <w:kern w:val="0"/>
                <w:sz w:val="24"/>
                <w:szCs w:val="24"/>
                <w:lang w:val="zh-CN" w:eastAsia="zh-CN" w:bidi="zh-CN"/>
              </w:rPr>
            </w:pPr>
            <w:r>
              <w:rPr>
                <w:rFonts w:hint="eastAsia" w:cs="宋体" w:asciiTheme="minorEastAsia" w:hAnsiTheme="minorEastAsia"/>
                <w:kern w:val="0"/>
                <w:sz w:val="24"/>
                <w:szCs w:val="24"/>
                <w:lang w:val="en-US" w:eastAsia="zh-CN" w:bidi="zh-CN"/>
              </w:rPr>
              <w:t>生物质工程研究院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18" w:type="dxa"/>
            <w:vAlign w:val="center"/>
          </w:tcPr>
          <w:p>
            <w:pPr>
              <w:autoSpaceDE w:val="0"/>
              <w:autoSpaceDN w:val="0"/>
              <w:spacing w:line="520" w:lineRule="exact"/>
              <w:jc w:val="center"/>
              <w:rPr>
                <w:rFonts w:hint="default"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论证结果</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eastAsia" w:cs="宋体" w:asciiTheme="minorEastAsia" w:hAnsiTheme="minorEastAsia" w:eastAsiaTheme="minorEastAsia"/>
                <w:kern w:val="0"/>
                <w:sz w:val="24"/>
                <w:szCs w:val="24"/>
                <w:lang w:val="zh-CN" w:eastAsia="zh-CN" w:bidi="zh-CN"/>
              </w:rPr>
            </w:pPr>
            <w:r>
              <w:rPr>
                <w:rFonts w:hint="eastAsia" w:cs="宋体" w:asciiTheme="minorEastAsia" w:hAnsiTheme="minorEastAsia"/>
                <w:kern w:val="0"/>
                <w:sz w:val="24"/>
                <w:szCs w:val="24"/>
                <w:lang w:val="en-US" w:eastAsia="zh-CN" w:bidi="zh-CN"/>
              </w:rPr>
              <w:t>拟同意采购</w:t>
            </w:r>
          </w:p>
        </w:tc>
      </w:tr>
    </w:tbl>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hint="default"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附件：3、</w:t>
      </w:r>
      <w:r>
        <w:rPr>
          <w:rFonts w:hint="eastAsia" w:cs="宋体" w:asciiTheme="minorEastAsia" w:hAnsiTheme="minorEastAsia"/>
          <w:b/>
          <w:bCs/>
          <w:color w:val="000000" w:themeColor="text1"/>
          <w:kern w:val="0"/>
          <w:sz w:val="24"/>
          <w:szCs w:val="24"/>
          <w:lang w:val="zh-CN" w:eastAsia="zh-CN" w:bidi="zh-CN"/>
          <w14:textFill>
            <w14:solidFill>
              <w14:schemeClr w14:val="tx1"/>
            </w14:solidFill>
          </w14:textFill>
        </w:rPr>
        <w:t>复合材料测试分析系统（静态）</w:t>
      </w:r>
    </w:p>
    <w:p>
      <w:pPr>
        <w:widowControl/>
        <w:spacing w:line="520" w:lineRule="exact"/>
        <w:ind w:firstLine="480" w:firstLineChars="200"/>
        <w:rPr>
          <w:rFonts w:asciiTheme="minorEastAsia" w:hAnsiTheme="minorEastAsia"/>
          <w:color w:val="000000" w:themeColor="text1"/>
          <w:sz w:val="24"/>
          <w:szCs w:val="24"/>
          <w14:textFill>
            <w14:solidFill>
              <w14:schemeClr w14:val="tx1"/>
            </w14:solidFill>
          </w14:textFill>
        </w:rPr>
      </w:pP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zh-CN" w:bidi="zh-CN"/>
                <w14:textFill>
                  <w14:solidFill>
                    <w14:schemeClr w14:val="tx1"/>
                  </w14:solidFill>
                </w14:textFill>
              </w:rPr>
            </w:pPr>
            <w:r>
              <w:rPr>
                <w:rFonts w:hint="eastAsia" w:cs="宋体" w:asciiTheme="minorEastAsia" w:hAnsiTheme="minorEastAsia"/>
                <w:b/>
                <w:color w:val="000000" w:themeColor="text1"/>
                <w:kern w:val="0"/>
                <w:sz w:val="24"/>
                <w:szCs w:val="24"/>
                <w:lang w:val="zh-CN" w:eastAsia="zh-CN" w:bidi="zh-CN"/>
                <w14:textFill>
                  <w14:solidFill>
                    <w14:schemeClr w14:val="tx1"/>
                  </w14:solidFill>
                </w14:textFill>
              </w:rPr>
              <w:t>复合材料测试分析系统（静态）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color w:val="000000" w:themeColor="text1"/>
                <w:kern w:val="0"/>
                <w:sz w:val="24"/>
                <w:szCs w:val="24"/>
                <w:lang w:eastAsia="en-US" w:bidi="zh-CN"/>
                <w14:textFill>
                  <w14:solidFill>
                    <w14:schemeClr w14:val="tx1"/>
                  </w14:solidFill>
                </w14:textFill>
              </w:rPr>
            </w:pPr>
            <w:r>
              <w:rPr>
                <w:rFonts w:cs="宋体" w:asciiTheme="minorEastAsia" w:hAnsiTheme="minorEastAsia"/>
                <w:color w:val="000000" w:themeColor="text1"/>
                <w:kern w:val="0"/>
                <w:sz w:val="24"/>
                <w:szCs w:val="24"/>
                <w:lang w:eastAsia="en-US" w:bidi="zh-CN"/>
                <w14:textFill>
                  <w14:solidFill>
                    <w14:schemeClr w14:val="tx1"/>
                  </w14:solidFill>
                </w14:textFill>
              </w:rPr>
              <w:t>Composite Material Testing and Analysis System</w:t>
            </w:r>
            <w:r>
              <w:rPr>
                <w:rFonts w:hint="eastAsia" w:cs="宋体" w:asciiTheme="minorEastAsia" w:hAnsiTheme="minorEastAsia"/>
                <w:color w:val="000000" w:themeColor="text1"/>
                <w:kern w:val="0"/>
                <w:sz w:val="24"/>
                <w:szCs w:val="24"/>
                <w:lang w:eastAsia="zh-CN" w:bidi="zh-CN"/>
                <w14:textFill>
                  <w14:solidFill>
                    <w14:schemeClr w14:val="tx1"/>
                  </w14:solidFill>
                </w14:textFill>
              </w:rPr>
              <w:t>（</w:t>
            </w:r>
            <w:r>
              <w:rPr>
                <w:rFonts w:cs="宋体" w:asciiTheme="minorEastAsia" w:hAnsiTheme="minorEastAsia"/>
                <w:color w:val="000000" w:themeColor="text1"/>
                <w:kern w:val="0"/>
                <w:sz w:val="24"/>
                <w:szCs w:val="24"/>
                <w:lang w:eastAsia="zh-CN" w:bidi="zh-CN"/>
                <w14:textFill>
                  <w14:solidFill>
                    <w14:schemeClr w14:val="tx1"/>
                  </w14:solidFill>
                </w14:textFill>
              </w:rPr>
              <w:t>Monotonic</w:t>
            </w:r>
            <w:r>
              <w:rPr>
                <w:rFonts w:hint="eastAsia" w:cs="宋体" w:asciiTheme="minorEastAsia" w:hAnsiTheme="minorEastAsia"/>
                <w:color w:val="000000" w:themeColor="text1"/>
                <w:kern w:val="0"/>
                <w:sz w:val="24"/>
                <w:szCs w:val="24"/>
                <w:lang w:eastAsia="zh-CN" w:bidi="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hint="default" w:cs="宋体" w:asciiTheme="minorEastAsia" w:hAnsi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预算金额（元）</w:t>
            </w:r>
          </w:p>
        </w:tc>
        <w:tc>
          <w:tcPr>
            <w:tcW w:w="7401" w:type="dxa"/>
            <w:tcBorders>
              <w:right w:val="single" w:color="000000" w:sz="6" w:space="0"/>
            </w:tcBorders>
            <w:vAlign w:val="center"/>
          </w:tcPr>
          <w:p>
            <w:pPr>
              <w:autoSpaceDE w:val="0"/>
              <w:autoSpaceDN w:val="0"/>
              <w:spacing w:line="520" w:lineRule="exact"/>
              <w:jc w:val="center"/>
              <w:rPr>
                <w:rFonts w:hint="default" w:cs="宋体" w:asciiTheme="minorEastAsia" w:hAnsiTheme="minorEastAsia"/>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bCs/>
                <w:color w:val="000000" w:themeColor="text1"/>
                <w:kern w:val="0"/>
                <w:sz w:val="24"/>
                <w:szCs w:val="24"/>
                <w:lang w:val="en-US" w:eastAsia="zh-CN" w:bidi="zh-CN"/>
                <w14:textFill>
                  <w14:solidFill>
                    <w14:schemeClr w14:val="tx1"/>
                  </w14:solidFill>
                </w14:textFill>
              </w:rPr>
              <w:t>人民币45万元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最大额定力：50KN</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框架类型：桌上型</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立柱宽度≥420mm</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4</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标准行程≥1000mm</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5</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位移分辨率≤0.00006mm（提供彩页证明）</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6</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最大速度下的额定力：100%（提供彩页证明）</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7</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额定力下的最大试验速度：100%（提供彩页证明）</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8</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过载保护：10%（提供彩页证明）</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9</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传感器通道的频带宽度≥50HZ（提供计量院实测报告原件备查）</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10</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 xml:space="preserve">满载状态上最大试验速度＞500mm/min，最小试验速度≤0.001mm/min（提供官网截图与彩页证明，两者一致）;  </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11</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横梁速度误差≤±0.1% 移动横梁的水平度≤0.1/1000（提供计量院检测报告原件备查）；</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12</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 xml:space="preserve">原厂原装控制器，采样频率≥2500HZ,数据采集相对误差≤±1%（提供计量院实测报告，原件备查，验收时作实测验证）； </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13</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闭环控制速率≥5000 Hz（提供官网及彩页证明）</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14</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测力系统相对分辨率≤±0.1%（提供计量院检测报告原件备查）</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15</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示值相对误差≤±0.1%（提供计量院检测报告原件备查）</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16</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 xml:space="preserve">示值重复性≤±0.1%（提供计量院检测报告原件备查）  </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17</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 xml:space="preserve">示值进回程差≤±0.2%（提供计量院检测报告原件备查） </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18</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采用以太网通讯连接PC，便于数据高速传输（提供控制器的接口特写图）</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19</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安全保护：过载，限位，过电压和其他保护（提供彩页证明）</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20</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软件可根据试样材质灵活调整PID参数（提供PID调节的功能截图，验收时作实测验证）</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21</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软件可提供全程应变控速率图，速率波动不超过±10%（提供该软件实测波动范围截图，验收时作实测验证）</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22</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出于快速排障与维护便利性，软件自带故障状态指示器，可显示控制器状态（含自锁检测、伺服错误限制、正、负过载）以及接口故障状态（含电源故障、速度限制、速度检查）（提供本条所述的功能截图，验收时作实测验证）</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23</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实验进行过程中可暂停后继续进行，不影响单个实验的完整性（提供试验中暂停软件截图，验收时作实测验证）</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24</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软件功能全部开放，兼容Iron Python的程序语言，可对试验数据按照相关标准或自定义方法进行处理（须提供Iron Python的程序语言截图，验收时作实测验证）</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25</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软件可提供6种波形的软件设置界面截图，验收时作实测验证（方波、斜波、正弦波形、真实方波、真实斜波、真值正弦）</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26</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软件可实现12国语言自由切换（提供软件语言选择与切换功能截图）</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27</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 xml:space="preserve">软件可实现复查功能，在同一个图表中比较所有运行试验（提供软件复查功能截图，验收时作实测验证） </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28</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软件可设置自动标记规则，可根据函数或变量设置标记规则，变量包括：峰值时的伸长、峰值应力、峰值荷载、峰值应变百分比，可设置变量顺序，可从统计结果面板排除无效试验（提供软件自动标记与变量顺序调整功能截图，验收时作实测验证）</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29</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 xml:space="preserve">软件可添加并配置视图，一次最多可显示四个视图（提供视图添加功能截图，验收时作实测验证）  </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30</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软件具有模拟功能（提供模拟运行功能截图）</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31</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软件具备流程图式自编辑功能，可选择并行路径，并行路径动作中可选择应用偏置与采样+检测动作、状态更改检测动作、极限检测动作：力、引伸计移除动作（提供本条所述中软件功能截图）</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32</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路径选项中的终止条件可选择分支如极限检测，极限检测中可选通道、控制方式、方向、速率（包含速率类型、单位、默认值）（提供本条所述的软件功能截图）</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33</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断裂检测选项卡中可设置如检测到破坏，可选择力信号的峰值、破坏灵敏度、破坏阈值（提供本条所述中软件功能截图）</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34</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软件可提供数组变量曲线配置，工具栏包含循环、变量、信号（提供数组变量曲线配置功能截图）</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35</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厂家自有品牌手持器，可单手操作，带滚轮微调，带编程功能（提供编程功能截图，验收时实测验证）</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36</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出于数据测试稳定性与售后维护便捷性，主机、控制器、软件、手持器、引伸计为同一厂家品牌（提供本条所述的彩页证明文件，验收时实测验证）</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37</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原厂控制器一套,可与单目DIC三维全场应变测量系统直接连接（提供实拍证明）</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38</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原厂软件一套</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39</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带2个应变通道，可扩展求泊松比</w:t>
            </w:r>
          </w:p>
          <w:p>
            <w:pPr>
              <w:autoSpaceDE w:val="0"/>
              <w:autoSpaceDN w:val="0"/>
              <w:spacing w:line="520" w:lineRule="exact"/>
              <w:rPr>
                <w:rFonts w:cs="宋体" w:asciiTheme="minorEastAsia" w:hAnsiTheme="minorEastAsia"/>
                <w:color w:val="000000" w:themeColor="text1"/>
                <w:kern w:val="0"/>
                <w:szCs w:val="21"/>
                <w:lang w:val="zh-CN" w:eastAsia="en-US" w:bidi="zh-CN"/>
                <w14:textFill>
                  <w14:solidFill>
                    <w14:schemeClr w14:val="tx1"/>
                  </w14:solidFill>
                </w14:textFill>
              </w:rPr>
            </w:pPr>
            <w:r>
              <w:rPr>
                <w:rFonts w:hint="eastAsia" w:cs="宋体" w:asciiTheme="minorEastAsia" w:hAnsiTheme="minorEastAsia"/>
                <w:color w:val="000000" w:themeColor="text1"/>
                <w:kern w:val="0"/>
                <w:szCs w:val="21"/>
                <w:lang w:val="zh-CN" w:eastAsia="en-US" w:bidi="zh-CN"/>
                <w14:textFill>
                  <w14:solidFill>
                    <w14:schemeClr w14:val="tx1"/>
                  </w14:solidFill>
                </w14:textFill>
              </w:rPr>
              <w:t>40</w:t>
            </w:r>
            <w:r>
              <w:rPr>
                <w:rFonts w:hint="eastAsia" w:cs="宋体" w:asciiTheme="minorEastAsia" w:hAnsiTheme="minorEastAsia"/>
                <w:color w:val="000000" w:themeColor="text1"/>
                <w:kern w:val="0"/>
                <w:szCs w:val="21"/>
                <w:lang w:val="zh-CN" w:eastAsia="en-US" w:bidi="zh-CN"/>
                <w14:textFill>
                  <w14:solidFill>
                    <w14:schemeClr w14:val="tx1"/>
                  </w14:solidFill>
                </w14:textFill>
              </w:rPr>
              <w:tab/>
            </w:r>
            <w:r>
              <w:rPr>
                <w:rFonts w:hint="eastAsia" w:cs="宋体" w:asciiTheme="minorEastAsia" w:hAnsiTheme="minorEastAsia"/>
                <w:color w:val="000000" w:themeColor="text1"/>
                <w:kern w:val="0"/>
                <w:szCs w:val="21"/>
                <w:lang w:val="zh-CN" w:eastAsia="en-US" w:bidi="zh-CN"/>
                <w14:textFill>
                  <w14:solidFill>
                    <w14:schemeClr w14:val="tx1"/>
                  </w14:solidFill>
                </w14:textFill>
              </w:rPr>
              <w:t>原厂手持器一套</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41</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软件安装控制系统一套， I7-10700/8G/1T/集显/WIN10/ 21.5显示器（同等或优于此配置）；</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42</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楔形拉伸夹具，含钳口规格: 平钳口：0-7、7-14、14-21；V型钳口：</w:t>
            </w:r>
            <w:r>
              <w:rPr>
                <w:rFonts w:hint="eastAsia" w:cs="宋体" w:asciiTheme="minorEastAsia" w:hAnsiTheme="minorEastAsia"/>
                <w:color w:val="000000" w:themeColor="text1"/>
                <w:kern w:val="0"/>
                <w:szCs w:val="21"/>
                <w:lang w:val="zh-CN" w:eastAsia="en-US" w:bidi="zh-CN"/>
                <w14:textFill>
                  <w14:solidFill>
                    <w14:schemeClr w14:val="tx1"/>
                  </w14:solidFill>
                </w14:textFill>
              </w:rPr>
              <w:t>φ</w:t>
            </w:r>
            <w:r>
              <w:rPr>
                <w:rFonts w:hint="eastAsia" w:cs="宋体" w:asciiTheme="minorEastAsia" w:hAnsiTheme="minorEastAsia"/>
                <w:color w:val="000000" w:themeColor="text1"/>
                <w:kern w:val="0"/>
                <w:szCs w:val="21"/>
                <w:lang w:val="zh-CN" w:eastAsia="zh-CN" w:bidi="zh-CN"/>
                <w14:textFill>
                  <w14:solidFill>
                    <w14:schemeClr w14:val="tx1"/>
                  </w14:solidFill>
                </w14:textFill>
              </w:rPr>
              <w:t>4-</w:t>
            </w:r>
            <w:r>
              <w:rPr>
                <w:rFonts w:hint="eastAsia" w:cs="宋体" w:asciiTheme="minorEastAsia" w:hAnsiTheme="minorEastAsia"/>
                <w:color w:val="000000" w:themeColor="text1"/>
                <w:kern w:val="0"/>
                <w:szCs w:val="21"/>
                <w:lang w:val="zh-CN" w:eastAsia="en-US" w:bidi="zh-CN"/>
                <w14:textFill>
                  <w14:solidFill>
                    <w14:schemeClr w14:val="tx1"/>
                  </w14:solidFill>
                </w14:textFill>
              </w:rPr>
              <w:t>φ</w:t>
            </w:r>
            <w:r>
              <w:rPr>
                <w:rFonts w:hint="eastAsia" w:cs="宋体" w:asciiTheme="minorEastAsia" w:hAnsiTheme="minorEastAsia"/>
                <w:color w:val="000000" w:themeColor="text1"/>
                <w:kern w:val="0"/>
                <w:szCs w:val="21"/>
                <w:lang w:val="zh-CN" w:eastAsia="zh-CN" w:bidi="zh-CN"/>
                <w14:textFill>
                  <w14:solidFill>
                    <w14:schemeClr w14:val="tx1"/>
                  </w14:solidFill>
                </w14:textFill>
              </w:rPr>
              <w:t>9、</w:t>
            </w:r>
            <w:r>
              <w:rPr>
                <w:rFonts w:hint="eastAsia" w:cs="宋体" w:asciiTheme="minorEastAsia" w:hAnsiTheme="minorEastAsia"/>
                <w:color w:val="000000" w:themeColor="text1"/>
                <w:kern w:val="0"/>
                <w:szCs w:val="21"/>
                <w:lang w:val="zh-CN" w:eastAsia="en-US" w:bidi="zh-CN"/>
                <w14:textFill>
                  <w14:solidFill>
                    <w14:schemeClr w14:val="tx1"/>
                  </w14:solidFill>
                </w14:textFill>
              </w:rPr>
              <w:t>φ</w:t>
            </w:r>
            <w:r>
              <w:rPr>
                <w:rFonts w:hint="eastAsia" w:cs="宋体" w:asciiTheme="minorEastAsia" w:hAnsiTheme="minorEastAsia"/>
                <w:color w:val="000000" w:themeColor="text1"/>
                <w:kern w:val="0"/>
                <w:szCs w:val="21"/>
                <w:lang w:val="zh-CN" w:eastAsia="zh-CN" w:bidi="zh-CN"/>
                <w14:textFill>
                  <w14:solidFill>
                    <w14:schemeClr w14:val="tx1"/>
                  </w14:solidFill>
                </w14:textFill>
              </w:rPr>
              <w:t>9-</w:t>
            </w:r>
            <w:r>
              <w:rPr>
                <w:rFonts w:hint="eastAsia" w:cs="宋体" w:asciiTheme="minorEastAsia" w:hAnsiTheme="minorEastAsia"/>
                <w:color w:val="000000" w:themeColor="text1"/>
                <w:kern w:val="0"/>
                <w:szCs w:val="21"/>
                <w:lang w:val="zh-CN" w:eastAsia="en-US" w:bidi="zh-CN"/>
                <w14:textFill>
                  <w14:solidFill>
                    <w14:schemeClr w14:val="tx1"/>
                  </w14:solidFill>
                </w14:textFill>
              </w:rPr>
              <w:t>φ</w:t>
            </w:r>
            <w:r>
              <w:rPr>
                <w:rFonts w:hint="eastAsia" w:cs="宋体" w:asciiTheme="minorEastAsia" w:hAnsiTheme="minorEastAsia"/>
                <w:color w:val="000000" w:themeColor="text1"/>
                <w:kern w:val="0"/>
                <w:szCs w:val="21"/>
                <w:lang w:val="zh-CN" w:eastAsia="zh-CN" w:bidi="zh-CN"/>
                <w14:textFill>
                  <w14:solidFill>
                    <w14:schemeClr w14:val="tx1"/>
                  </w14:solidFill>
                </w14:textFill>
              </w:rPr>
              <w:t>14、</w:t>
            </w:r>
            <w:r>
              <w:rPr>
                <w:rFonts w:hint="eastAsia" w:cs="宋体" w:asciiTheme="minorEastAsia" w:hAnsiTheme="minorEastAsia"/>
                <w:color w:val="000000" w:themeColor="text1"/>
                <w:kern w:val="0"/>
                <w:szCs w:val="21"/>
                <w:lang w:val="zh-CN" w:eastAsia="en-US" w:bidi="zh-CN"/>
                <w14:textFill>
                  <w14:solidFill>
                    <w14:schemeClr w14:val="tx1"/>
                  </w14:solidFill>
                </w14:textFill>
              </w:rPr>
              <w:t>φ</w:t>
            </w:r>
            <w:r>
              <w:rPr>
                <w:rFonts w:hint="eastAsia" w:cs="宋体" w:asciiTheme="minorEastAsia" w:hAnsiTheme="minorEastAsia"/>
                <w:color w:val="000000" w:themeColor="text1"/>
                <w:kern w:val="0"/>
                <w:szCs w:val="21"/>
                <w:lang w:val="zh-CN" w:eastAsia="zh-CN" w:bidi="zh-CN"/>
                <w14:textFill>
                  <w14:solidFill>
                    <w14:schemeClr w14:val="tx1"/>
                  </w14:solidFill>
                </w14:textFill>
              </w:rPr>
              <w:t>14-</w:t>
            </w:r>
            <w:r>
              <w:rPr>
                <w:rFonts w:hint="eastAsia" w:cs="宋体" w:asciiTheme="minorEastAsia" w:hAnsiTheme="minorEastAsia"/>
                <w:color w:val="000000" w:themeColor="text1"/>
                <w:kern w:val="0"/>
                <w:szCs w:val="21"/>
                <w:lang w:val="zh-CN" w:eastAsia="en-US" w:bidi="zh-CN"/>
                <w14:textFill>
                  <w14:solidFill>
                    <w14:schemeClr w14:val="tx1"/>
                  </w14:solidFill>
                </w14:textFill>
              </w:rPr>
              <w:t>φ</w:t>
            </w:r>
            <w:r>
              <w:rPr>
                <w:rFonts w:hint="eastAsia" w:cs="宋体" w:asciiTheme="minorEastAsia" w:hAnsiTheme="minorEastAsia"/>
                <w:color w:val="000000" w:themeColor="text1"/>
                <w:kern w:val="0"/>
                <w:szCs w:val="21"/>
                <w:lang w:val="zh-CN" w:eastAsia="zh-CN" w:bidi="zh-CN"/>
                <w14:textFill>
                  <w14:solidFill>
                    <w14:schemeClr w14:val="tx1"/>
                  </w14:solidFill>
                </w14:textFill>
              </w:rPr>
              <w:t>19各一套</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43</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方形压缩夹具100×100mm一套（满足试验温度-70～350℃）</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44</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静曲强度夹具一套（含模量测试装置），按17657-2013标准执行</w:t>
            </w:r>
          </w:p>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45</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剪切夹具一套，按ASTM D 5528标准执行</w:t>
            </w:r>
          </w:p>
          <w:p>
            <w:pPr>
              <w:autoSpaceDE w:val="0"/>
              <w:autoSpaceDN w:val="0"/>
              <w:spacing w:line="520" w:lineRule="exact"/>
              <w:rPr>
                <w:bCs/>
                <w:color w:val="000000" w:themeColor="text1"/>
                <w:lang w:eastAsia="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46</w:t>
            </w:r>
            <w:r>
              <w:rPr>
                <w:rFonts w:hint="eastAsia" w:cs="宋体" w:asciiTheme="minorEastAsia" w:hAnsiTheme="minorEastAsia"/>
                <w:color w:val="000000" w:themeColor="text1"/>
                <w:kern w:val="0"/>
                <w:szCs w:val="21"/>
                <w:lang w:val="zh-CN" w:eastAsia="zh-CN" w:bidi="zh-CN"/>
                <w14:textFill>
                  <w14:solidFill>
                    <w14:schemeClr w14:val="tx1"/>
                  </w14:solidFill>
                </w14:textFill>
              </w:rPr>
              <w:tab/>
            </w:r>
            <w:r>
              <w:rPr>
                <w:rFonts w:hint="eastAsia" w:cs="宋体" w:asciiTheme="minorEastAsia" w:hAnsiTheme="minorEastAsia"/>
                <w:color w:val="000000" w:themeColor="text1"/>
                <w:kern w:val="0"/>
                <w:szCs w:val="21"/>
                <w:lang w:val="zh-CN" w:eastAsia="zh-CN" w:bidi="zh-CN"/>
                <w14:textFill>
                  <w14:solidFill>
                    <w14:schemeClr w14:val="tx1"/>
                  </w14:solidFill>
                </w14:textFill>
              </w:rPr>
              <w:t>原厂轴向引伸计一套，标距50mm，变形25mm，满足或超过ASTM E83B1级别或ISO 9513 0.5级精度要求;使用温度：-70°--175°，激活力低于30g ，可与动态疲劳兼容（提供证明文件）。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color w:val="000000" w:themeColor="text1"/>
                <w:kern w:val="0"/>
                <w:szCs w:val="21"/>
                <w:lang w:val="zh-CN" w:eastAsia="zh-CN" w:bidi="zh-CN"/>
                <w14:textFill>
                  <w14:solidFill>
                    <w14:schemeClr w14:val="tx1"/>
                  </w14:solidFill>
                </w14:textFill>
              </w:rPr>
            </w:pPr>
            <w:r>
              <w:rPr>
                <w:rFonts w:hint="eastAsia" w:cs="宋体" w:asciiTheme="minorEastAsia" w:hAnsiTheme="minorEastAsia"/>
                <w:color w:val="000000" w:themeColor="text1"/>
                <w:kern w:val="0"/>
                <w:szCs w:val="21"/>
                <w:lang w:val="zh-CN" w:eastAsia="zh-CN" w:bidi="zh-CN"/>
                <w14:textFill>
                  <w14:solidFill>
                    <w14:schemeClr w14:val="tx1"/>
                  </w14:solidFill>
                </w14:textFill>
              </w:rPr>
              <w:t>主要用于检测各种复合材料的静态力学性能试验。集成高速响应的低噪声机电伺服驱动和集成式数字闭合回路控制器以及多功能测试软件，能精准的捕捉特定材料、特定条件下的应力应变数据变化特征，数据具有高重现性，可满足复合材料、金属、非金属试样或小部品的拉伸、压缩、弯曲、剪切、应力松弛、循环等多模式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1118" w:type="dxa"/>
            <w:vAlign w:val="center"/>
          </w:tcPr>
          <w:p>
            <w:pPr>
              <w:autoSpaceDE w:val="0"/>
              <w:autoSpaceDN w:val="0"/>
              <w:spacing w:line="520" w:lineRule="exact"/>
              <w:jc w:val="center"/>
              <w:rPr>
                <w:rFonts w:hint="default"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申购单位</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eastAsia" w:cs="宋体" w:asciiTheme="minorEastAsia" w:hAnsiTheme="minorEastAsia" w:eastAsiaTheme="minorEastAsia"/>
                <w:kern w:val="0"/>
                <w:sz w:val="24"/>
                <w:szCs w:val="24"/>
                <w:lang w:val="zh-CN" w:eastAsia="zh-CN" w:bidi="zh-CN"/>
              </w:rPr>
            </w:pPr>
            <w:r>
              <w:rPr>
                <w:rFonts w:hint="eastAsia" w:cs="宋体" w:asciiTheme="minorEastAsia" w:hAnsiTheme="minorEastAsia"/>
                <w:kern w:val="0"/>
                <w:sz w:val="24"/>
                <w:szCs w:val="24"/>
                <w:lang w:val="en-US" w:eastAsia="zh-CN" w:bidi="zh-CN"/>
              </w:rPr>
              <w:t>生物质工程研究院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1118" w:type="dxa"/>
            <w:vAlign w:val="center"/>
          </w:tcPr>
          <w:p>
            <w:pPr>
              <w:autoSpaceDE w:val="0"/>
              <w:autoSpaceDN w:val="0"/>
              <w:spacing w:line="520" w:lineRule="exact"/>
              <w:jc w:val="center"/>
              <w:rPr>
                <w:rFonts w:hint="default"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论证结果</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eastAsia" w:cs="宋体" w:asciiTheme="minorEastAsia" w:hAnsiTheme="minorEastAsia" w:eastAsiaTheme="minorEastAsia"/>
                <w:kern w:val="0"/>
                <w:sz w:val="24"/>
                <w:szCs w:val="24"/>
                <w:lang w:val="zh-CN" w:eastAsia="zh-CN" w:bidi="zh-CN"/>
              </w:rPr>
            </w:pPr>
            <w:r>
              <w:rPr>
                <w:rFonts w:hint="eastAsia" w:cs="宋体" w:asciiTheme="minorEastAsia" w:hAnsiTheme="minorEastAsia"/>
                <w:kern w:val="0"/>
                <w:sz w:val="24"/>
                <w:szCs w:val="24"/>
                <w:lang w:val="en-US" w:eastAsia="zh-CN" w:bidi="zh-CN"/>
              </w:rPr>
              <w:t>拟同意采购</w:t>
            </w:r>
          </w:p>
        </w:tc>
      </w:tr>
    </w:tbl>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hint="eastAsia" w:asciiTheme="minorEastAsia" w:hAnsiTheme="minorEastAsia"/>
          <w:b/>
          <w:bCs/>
          <w:color w:val="000000" w:themeColor="text1"/>
          <w:sz w:val="24"/>
          <w:szCs w:val="24"/>
          <w:lang w:val="en-US" w:eastAsia="zh-CN"/>
          <w14:textFill>
            <w14:solidFill>
              <w14:schemeClr w14:val="tx1"/>
            </w14:solidFill>
          </w14:textFill>
        </w:rPr>
      </w:pPr>
    </w:p>
    <w:p>
      <w:pPr>
        <w:widowControl/>
        <w:spacing w:line="520" w:lineRule="exact"/>
        <w:rPr>
          <w:rFonts w:hint="eastAsia" w:asciiTheme="minorEastAsia" w:hAnsiTheme="minorEastAsia"/>
          <w:b/>
          <w:bCs/>
          <w:color w:val="000000" w:themeColor="text1"/>
          <w:sz w:val="24"/>
          <w:szCs w:val="24"/>
          <w:lang w:val="en-US" w:eastAsia="zh-CN"/>
          <w14:textFill>
            <w14:solidFill>
              <w14:schemeClr w14:val="tx1"/>
            </w14:solidFill>
          </w14:textFill>
        </w:rPr>
      </w:pPr>
    </w:p>
    <w:p>
      <w:pPr>
        <w:widowControl/>
        <w:spacing w:line="520" w:lineRule="exact"/>
        <w:rPr>
          <w:rFonts w:hint="eastAsia" w:asciiTheme="minorEastAsia" w:hAnsiTheme="minorEastAsia"/>
          <w:b/>
          <w:bCs/>
          <w:color w:val="000000" w:themeColor="text1"/>
          <w:sz w:val="24"/>
          <w:szCs w:val="24"/>
          <w:lang w:val="en-US" w:eastAsia="zh-CN"/>
          <w14:textFill>
            <w14:solidFill>
              <w14:schemeClr w14:val="tx1"/>
            </w14:solidFill>
          </w14:textFill>
        </w:rPr>
      </w:pPr>
    </w:p>
    <w:p>
      <w:pPr>
        <w:widowControl/>
        <w:spacing w:line="520" w:lineRule="exact"/>
        <w:rPr>
          <w:rFonts w:hint="eastAsia" w:cs="宋体" w:asciiTheme="minorEastAsia" w:hAnsiTheme="minorEastAsia"/>
          <w:b/>
          <w:bCs/>
          <w:kern w:val="0"/>
          <w:sz w:val="24"/>
          <w:szCs w:val="24"/>
          <w:lang w:val="zh-CN" w:eastAsia="zh-CN" w:bidi="zh-CN"/>
        </w:rPr>
      </w:pPr>
      <w:r>
        <w:rPr>
          <w:rFonts w:hint="eastAsia" w:asciiTheme="minorEastAsia" w:hAnsiTheme="minorEastAsia"/>
          <w:b/>
          <w:bCs/>
          <w:color w:val="000000" w:themeColor="text1"/>
          <w:sz w:val="24"/>
          <w:szCs w:val="24"/>
          <w:lang w:val="en-US" w:eastAsia="zh-CN"/>
          <w14:textFill>
            <w14:solidFill>
              <w14:schemeClr w14:val="tx1"/>
            </w14:solidFill>
          </w14:textFill>
        </w:rPr>
        <w:t>附件：4、</w:t>
      </w:r>
      <w:r>
        <w:rPr>
          <w:rFonts w:hint="eastAsia" w:cs="宋体" w:asciiTheme="minorEastAsia" w:hAnsiTheme="minorEastAsia"/>
          <w:b/>
          <w:bCs/>
          <w:kern w:val="0"/>
          <w:sz w:val="24"/>
          <w:szCs w:val="24"/>
          <w:lang w:val="zh-CN" w:eastAsia="zh-CN" w:bidi="zh-CN"/>
        </w:rPr>
        <w:t>高效液相色谱仪</w:t>
      </w:r>
    </w:p>
    <w:p>
      <w:pPr>
        <w:widowControl/>
        <w:spacing w:line="520" w:lineRule="exact"/>
        <w:rPr>
          <w:rFonts w:hint="eastAsia" w:cs="宋体" w:asciiTheme="minorEastAsia" w:hAnsiTheme="minorEastAsia"/>
          <w:b/>
          <w:bCs/>
          <w:kern w:val="0"/>
          <w:sz w:val="24"/>
          <w:szCs w:val="24"/>
          <w:lang w:val="en-US" w:eastAsia="zh-CN" w:bidi="zh-CN"/>
        </w:rPr>
      </w:pP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kern w:val="0"/>
                <w:sz w:val="24"/>
                <w:szCs w:val="24"/>
                <w:lang w:val="zh-CN" w:eastAsia="en-US" w:bidi="zh-CN"/>
              </w:rPr>
            </w:pPr>
            <w:r>
              <w:rPr>
                <w:rFonts w:hint="eastAsia" w:cs="宋体" w:asciiTheme="minorEastAsia" w:hAnsiTheme="minorEastAsia"/>
                <w:b/>
                <w:kern w:val="0"/>
                <w:sz w:val="24"/>
                <w:szCs w:val="24"/>
                <w:lang w:val="zh-CN" w:eastAsia="zh-CN" w:bidi="zh-CN"/>
              </w:rPr>
              <w:t>高效液相色谱仪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kern w:val="0"/>
                <w:sz w:val="24"/>
                <w:szCs w:val="24"/>
                <w:lang w:val="zh-CN" w:eastAsia="en-US" w:bidi="zh-CN"/>
              </w:rPr>
            </w:pPr>
            <w:r>
              <w:rPr>
                <w:rFonts w:cs="宋体" w:asciiTheme="minorEastAsia" w:hAnsiTheme="minorEastAsia"/>
                <w:kern w:val="0"/>
                <w:sz w:val="24"/>
                <w:szCs w:val="24"/>
                <w:lang w:val="zh-CN" w:eastAsia="en-US" w:bidi="zh-CN"/>
              </w:rPr>
              <w:t>High performance liquid chromatography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hint="default" w:cs="宋体" w:asciiTheme="minorEastAsia" w:hAnsi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预算金额（元）</w:t>
            </w:r>
          </w:p>
        </w:tc>
        <w:tc>
          <w:tcPr>
            <w:tcW w:w="7401" w:type="dxa"/>
            <w:tcBorders>
              <w:right w:val="single" w:color="000000" w:sz="6" w:space="0"/>
            </w:tcBorders>
            <w:vAlign w:val="center"/>
          </w:tcPr>
          <w:p>
            <w:pPr>
              <w:autoSpaceDE w:val="0"/>
              <w:autoSpaceDN w:val="0"/>
              <w:spacing w:line="520" w:lineRule="exact"/>
              <w:jc w:val="center"/>
              <w:rPr>
                <w:rFonts w:hint="default" w:cs="宋体" w:asciiTheme="minorEastAsia" w:hAnsiTheme="minorEastAsia"/>
                <w:kern w:val="0"/>
                <w:sz w:val="24"/>
                <w:szCs w:val="24"/>
                <w:lang w:val="en-US" w:eastAsia="en-US" w:bidi="zh-CN"/>
              </w:rPr>
            </w:pPr>
            <w:r>
              <w:rPr>
                <w:rFonts w:hint="eastAsia" w:cs="宋体" w:asciiTheme="minorEastAsia" w:hAnsiTheme="minorEastAsia"/>
                <w:b/>
                <w:bCs/>
                <w:kern w:val="0"/>
                <w:sz w:val="24"/>
                <w:szCs w:val="24"/>
                <w:lang w:val="en-US" w:eastAsia="en-US" w:bidi="zh-CN"/>
              </w:rPr>
              <w:t>人民币31.8万元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一、配置清单至少要求：</w:t>
            </w:r>
          </w:p>
          <w:p>
            <w:pPr>
              <w:autoSpaceDE w:val="0"/>
              <w:autoSpaceDN w:val="0"/>
              <w:spacing w:line="520" w:lineRule="exact"/>
              <w:rPr>
                <w:rFonts w:cs="宋体" w:asciiTheme="minorEastAsia" w:hAnsiTheme="minorEastAsia"/>
                <w:kern w:val="0"/>
                <w:sz w:val="24"/>
                <w:szCs w:val="24"/>
                <w:lang w:val="zh-CN" w:eastAsia="en-US" w:bidi="zh-CN"/>
              </w:rPr>
            </w:pPr>
            <w:r>
              <w:rPr>
                <w:rFonts w:hint="eastAsia" w:cs="宋体" w:asciiTheme="minorEastAsia" w:hAnsiTheme="minorEastAsia"/>
                <w:kern w:val="0"/>
                <w:sz w:val="24"/>
                <w:szCs w:val="24"/>
                <w:lang w:val="zh-CN" w:eastAsia="en-US" w:bidi="zh-CN"/>
              </w:rPr>
              <w:t>1.高效液相色谱仪：</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至少包含高压四元梯度输液泵系统（含原厂内置7寸以上彩色液晶手触控制屏和原厂笔触控制笔1套、原厂储液瓶托盘支架、GPC改造升级附件）：1套、五路在线脱气机：1套、210位以上制冷型自动进样器：1套、原厂混合器：1套、紫外双波长温控型检测器（含原厂温控型流通池1个）：1套、原厂制冷型柱温箱：1套、随机工具包：1套、附件包：1套、原厂液相色谱仪操作软件（含移动终端远程控制软件）：1套、GPC专用分析操作软件及分析系统：1套。</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2、原厂色谱柱（ShimNex CS C18, 5</w:t>
            </w:r>
            <w:r>
              <w:rPr>
                <w:rFonts w:hint="eastAsia" w:cs="宋体" w:asciiTheme="minorEastAsia" w:hAnsiTheme="minorEastAsia"/>
                <w:kern w:val="0"/>
                <w:sz w:val="24"/>
                <w:szCs w:val="24"/>
                <w:lang w:val="zh-CN" w:eastAsia="en-US" w:bidi="zh-CN"/>
              </w:rPr>
              <w:t>μ</w:t>
            </w:r>
            <w:r>
              <w:rPr>
                <w:rFonts w:hint="eastAsia" w:cs="宋体" w:asciiTheme="minorEastAsia" w:hAnsiTheme="minorEastAsia"/>
                <w:kern w:val="0"/>
                <w:sz w:val="24"/>
                <w:szCs w:val="24"/>
                <w:lang w:val="zh-CN" w:eastAsia="zh-CN" w:bidi="zh-CN"/>
              </w:rPr>
              <w:t>m,4.6x250mm）：1根，GPC分析专用色谱柱（G2000SWXL 7.8*300）：1根</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3、配件和消耗品：流动相瓶（1L，5只装，带孔瓶盖）：1套、原厂品牌样品瓶300个（含盖垫）</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4、THF等流动相时使用溶剂瓶盖：1套、原厂针密封（进样器改造附件）：1套</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5、联想品牌电脑：1套（不低于I5/8G内存/1T硬盘/DVD光驱/23寸显示器/WIN10专业版/网络交换机）</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二、性能参数要求：</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1.系统控制：</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1.1. 仪器面板控制：支持≥7寸的彩色液晶LCD触控屏（可以兼容手触和笔触两种方式），智能图像化操作界面 。支持手写输入。支持笔触输入，提供原厂笔触控制笔1支。工作站：支持，GUI智能图像化操作界面。移动终端：支持手机、平板电脑等智能终端远程对仪器进行无线反控和实时监控，免费提供移动终端远程控制软件一套，实现图像化智能引导和操作界面。</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2.五路在线脱气机：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2.1. 在线5路脱气单元：脱气流路≥5路。其中为4路分析流动相在线脱气+1路自动进样器流路在线脱气。脱气适应流速范围：0.0001 mL/min～10.0000 mL/min。液相内置液晶屏幕可以显示最小在线脱气流速：≤0.0001 mL/min。</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3、输液泵：</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3.1泵类型：并联双柱塞，</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3.2柱塞体积及冲程：≤10uL。流速范围至少达到：0.0001 mL/min～10.0000 mL/min。步进0.0001 mL/min，输液泵内置液晶屏可以直接显示 0.0001 mL/min最小步进。后端可以直接连接质谱检测器。流速重现性：&lt;0.05% RSD。最大承受压力范围：≥50MPa</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3.3输液泵可以适应正相流动相和反相流动相的分析。在线切换无需硬件升级和更换。无需阻尼器 即可实现系统压力稳定：减小延迟体积</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3.4 GPC分析系统改造。可以适用于GPC凝胶渗透分析。</w:t>
            </w:r>
          </w:p>
          <w:p>
            <w:pPr>
              <w:autoSpaceDE w:val="0"/>
              <w:autoSpaceDN w:val="0"/>
              <w:spacing w:line="520" w:lineRule="exact"/>
              <w:rPr>
                <w:rFonts w:cs="宋体" w:asciiTheme="minorEastAsia" w:hAnsiTheme="minorEastAsia"/>
                <w:kern w:val="0"/>
                <w:sz w:val="24"/>
                <w:szCs w:val="24"/>
                <w:lang w:val="zh-CN" w:eastAsia="en-US" w:bidi="zh-CN"/>
              </w:rPr>
            </w:pPr>
            <w:r>
              <w:rPr>
                <w:rFonts w:hint="eastAsia" w:cs="宋体" w:asciiTheme="minorEastAsia" w:hAnsiTheme="minorEastAsia"/>
                <w:kern w:val="0"/>
                <w:sz w:val="24"/>
                <w:szCs w:val="24"/>
                <w:lang w:val="zh-CN" w:eastAsia="en-US" w:bidi="zh-CN"/>
              </w:rPr>
              <w:t>4. 自动进样器</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4.1. 进样方式：全量进样（无样品损失）</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4.2. 交叉污染（不清洗）：＜0.0025%。进样周期速度：≤7sec（10微升进样）内完成所有进样动作并回至原位。样品数量：≥210位（1.5mL和2毫升样品瓶）。≥332位（1mL样品瓶）。自动进样器制冷范围：4度～45度。</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4.3最大承受压力范围：≥50MPa。</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4.4进样量设定范围：0.1-100</w:t>
            </w:r>
            <w:r>
              <w:rPr>
                <w:rFonts w:hint="eastAsia" w:cs="宋体" w:asciiTheme="minorEastAsia" w:hAnsiTheme="minorEastAsia"/>
                <w:kern w:val="0"/>
                <w:sz w:val="24"/>
                <w:szCs w:val="24"/>
                <w:lang w:val="zh-CN" w:eastAsia="en-US" w:bidi="zh-CN"/>
              </w:rPr>
              <w:t>μ</w:t>
            </w:r>
            <w:r>
              <w:rPr>
                <w:rFonts w:hint="eastAsia" w:cs="宋体" w:asciiTheme="minorEastAsia" w:hAnsiTheme="minorEastAsia"/>
                <w:kern w:val="0"/>
                <w:sz w:val="24"/>
                <w:szCs w:val="24"/>
                <w:lang w:val="zh-CN" w:eastAsia="zh-CN" w:bidi="zh-CN"/>
              </w:rPr>
              <w:t>L</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4.5自动进样器具备前处理功能，可以实现自动在线衍生、自动稀释等功能。Co-injection组合功能（液体+气体+液体混合进样）支持，可通过自动进样器简化样品处理。</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 制冷型柱温箱：</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5.1容量：可以同时放置至少3根30cm色谱柱，或6根10cm柱。加热/制冷方式：强制空气循环式，非接触式加热模式。设定范围：4～90℃</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5.2控温稳定性：±0.1℃，温控准确度：±0.8℃</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6、紫外双波长检测器</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6.1 波长准确度：±1nm，波长重现性：±0.1nm</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6.2噪音：＜±2.5×10-6AU，漂移：＜1×10-4AU/h。</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6.3 波长范围：190～700nm。检测器流通池和检测光路整体双控温。检测器流通池控温范围：19℃～50℃。检测器光路控温范围：19℃～50℃。</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6.4 双波长检测：可以支持一次进样，两个波长下的同时检测。双波长检测模式下，可以自动完成色谱峰纯度测试。</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5、原装进口色谱工作站一套（包含智能手持终端远程控制软件1个）</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5.1 GUI操作界面，方便友好，易于使用，工作站基于windows 7系统，数据传输基于主流的网络协议，确保数据真实可靠，符合cGMP标准。可以使用同一厂家工作站控制所有可扩展部件，进行数据采集和分析处理</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5.2 产品论证： ISO9001、ISO-14001及Tick-It 软件界最高品质论证。轻松实现和应对用户分级管理、审计追踪、IQ/OQ/PQ认证等工作。系统适应性：标准配置系统适应性软件，方便客户计算柱效、理论塔板数、拖尾因子等验证。</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5.3 包含原装智能手持终端远程控制软件一套：可以使用手机、平板电脑等智能终端安装该软件。可以通过软件对液相各硬件部件进行无线远程反控。</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6、GPC分析和纯化软件：</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6.1 形象的软件界面，轻松创建GPC标准曲线：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使用多种标准曲线相似度公式创建GPC定量标准曲线。软件涵盖曲线种类“线性、3次方曲线、3次方曲线+双曲线、5次方曲线、 5次方曲线+双曲线、 7次方曲线、 7次方曲线+双曲线、点画线等。可提供64个数据点功能，可输入虚拟数据点。具有Mark-Houwink曲线修正功能、内标修正、Q因子修正等。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6.2 丰富而强大的GPC凝胶渗透色谱后处理分析功能：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可通过图形界面针对峰形进行调整、改变峰积分参数。实时计算样品的数均分子量、重均分子量、Z均分子量、Z+1均分子量和粘均分子量等分子量指标。同时也重新计算高分子的固有粘度和分子量的多分散性值。分子量分布曲线的导数和积分曲线计算。也可对内标无和对照品的时间修正，或对检测器灵敏度修正等。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6.3 丰富的多样品数据同时比较功能：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6.3.1数据比较功能可显示10个分析目标物质的导数和积分曲线，可以同时显示诸如数均分子量、重均分子量、Z均分子量、Z+1均分子量和粘均分子量、固有粘度和分子量多分散性统计结果。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6.3.2当数据相对时间轴平移，分子量即被重新计算，分子量分布导数和积分曲线将根据修正时间更新</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6.4丰富的多样品数据同时比较功能：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6.4.1数据比较功能可显示10个分析目标物质的导数和积分曲线，可以同时显示诸如数均分子量、重均分子量、Z均分子量、Z+1均分子量和粘均分子量、固有粘度和分子量多分散性统计结果。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6.4.2当数据相对时间轴平移，分子量即被重新计算，分子量分布导数和积分曲线将根据修正时间更新</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7、技术应用支持和售后服务：生产厂家在项目所在地有2间或以上的自有同品牌分析仪器展示和应用方法开发实验室，可为用户提供相关仪器培训等服务。生产厂家在广州自有的同品牌的分析实验室拥NTC培训资质证书、有CNAS实验室认证资格、CMA认证资格，并可提供更好的应用方法开发、样品测试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118" w:type="dxa"/>
            <w:vAlign w:val="center"/>
          </w:tcPr>
          <w:p>
            <w:pPr>
              <w:autoSpaceDE w:val="0"/>
              <w:autoSpaceDN w:val="0"/>
              <w:spacing w:line="520" w:lineRule="exact"/>
              <w:jc w:val="center"/>
              <w:rPr>
                <w:rFonts w:hint="default"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申购单位</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eastAsia" w:cs="宋体" w:asciiTheme="minorEastAsia" w:hAnsiTheme="minorEastAsia" w:eastAsiaTheme="minorEastAsia"/>
                <w:kern w:val="0"/>
                <w:sz w:val="24"/>
                <w:szCs w:val="24"/>
                <w:lang w:val="zh-CN" w:eastAsia="zh-CN" w:bidi="zh-CN"/>
              </w:rPr>
            </w:pPr>
            <w:r>
              <w:rPr>
                <w:rFonts w:hint="eastAsia" w:cs="宋体" w:asciiTheme="minorEastAsia" w:hAnsiTheme="minorEastAsia"/>
                <w:kern w:val="0"/>
                <w:sz w:val="24"/>
                <w:szCs w:val="24"/>
                <w:lang w:val="en-US" w:eastAsia="zh-CN" w:bidi="zh-CN"/>
              </w:rPr>
              <w:t>生物质工程研究院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118" w:type="dxa"/>
            <w:vAlign w:val="center"/>
          </w:tcPr>
          <w:p>
            <w:pPr>
              <w:autoSpaceDE w:val="0"/>
              <w:autoSpaceDN w:val="0"/>
              <w:spacing w:line="520" w:lineRule="exact"/>
              <w:jc w:val="center"/>
              <w:rPr>
                <w:rFonts w:hint="default"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论证结果</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eastAsia" w:cs="宋体" w:asciiTheme="minorEastAsia" w:hAnsiTheme="minorEastAsia" w:eastAsiaTheme="minorEastAsia"/>
                <w:kern w:val="0"/>
                <w:sz w:val="24"/>
                <w:szCs w:val="24"/>
                <w:lang w:val="zh-CN" w:eastAsia="zh-CN" w:bidi="zh-CN"/>
              </w:rPr>
            </w:pPr>
            <w:r>
              <w:rPr>
                <w:rFonts w:hint="eastAsia" w:cs="宋体" w:asciiTheme="minorEastAsia" w:hAnsiTheme="minorEastAsia"/>
                <w:kern w:val="0"/>
                <w:sz w:val="24"/>
                <w:szCs w:val="24"/>
                <w:lang w:val="en-US" w:eastAsia="zh-CN" w:bidi="zh-CN"/>
              </w:rPr>
              <w:t>拟同意采购</w:t>
            </w:r>
          </w:p>
        </w:tc>
      </w:tr>
    </w:tbl>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附件：5、</w:t>
      </w:r>
      <w:r>
        <w:rPr>
          <w:rFonts w:hint="eastAsia" w:cs="宋体" w:asciiTheme="minorEastAsia" w:hAnsiTheme="minorEastAsia"/>
          <w:b/>
          <w:bCs/>
          <w:kern w:val="0"/>
          <w:sz w:val="24"/>
          <w:szCs w:val="24"/>
          <w:lang w:val="zh-CN" w:eastAsia="zh-CN" w:bidi="zh-CN"/>
        </w:rPr>
        <w:t>气相色谱仪</w:t>
      </w: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kern w:val="0"/>
                <w:sz w:val="24"/>
                <w:szCs w:val="24"/>
                <w:lang w:val="zh-CN" w:eastAsia="en-US" w:bidi="zh-CN"/>
              </w:rPr>
            </w:pPr>
            <w:r>
              <w:rPr>
                <w:rFonts w:hint="eastAsia" w:cs="宋体" w:asciiTheme="minorEastAsia" w:hAnsiTheme="minorEastAsia"/>
                <w:b/>
                <w:kern w:val="0"/>
                <w:sz w:val="24"/>
                <w:szCs w:val="24"/>
                <w:lang w:val="zh-CN" w:eastAsia="zh-CN" w:bidi="zh-CN"/>
              </w:rPr>
              <w:t>气相色谱仪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kern w:val="0"/>
                <w:sz w:val="24"/>
                <w:szCs w:val="24"/>
                <w:lang w:val="zh-CN" w:eastAsia="en-US" w:bidi="zh-CN"/>
              </w:rPr>
            </w:pPr>
            <w:r>
              <w:rPr>
                <w:rFonts w:cs="宋体" w:asciiTheme="minorEastAsia" w:hAnsiTheme="minorEastAsia"/>
                <w:kern w:val="0"/>
                <w:sz w:val="24"/>
                <w:szCs w:val="24"/>
                <w:lang w:val="zh-CN" w:eastAsia="en-US" w:bidi="zh-CN"/>
              </w:rPr>
              <w:t>GC chromatograph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hint="default" w:cs="宋体" w:asciiTheme="minorEastAsia" w:hAnsi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预算金额（元）</w:t>
            </w:r>
          </w:p>
        </w:tc>
        <w:tc>
          <w:tcPr>
            <w:tcW w:w="7401" w:type="dxa"/>
            <w:tcBorders>
              <w:right w:val="single" w:color="000000" w:sz="6" w:space="0"/>
            </w:tcBorders>
            <w:vAlign w:val="center"/>
          </w:tcPr>
          <w:p>
            <w:pPr>
              <w:autoSpaceDE w:val="0"/>
              <w:autoSpaceDN w:val="0"/>
              <w:spacing w:line="520" w:lineRule="exact"/>
              <w:jc w:val="center"/>
              <w:rPr>
                <w:rFonts w:hint="default" w:cs="宋体" w:asciiTheme="minorEastAsia" w:hAnsiTheme="minorEastAsia"/>
                <w:kern w:val="0"/>
                <w:sz w:val="24"/>
                <w:szCs w:val="24"/>
                <w:lang w:val="en-US" w:eastAsia="en-US" w:bidi="zh-CN"/>
              </w:rPr>
            </w:pPr>
            <w:r>
              <w:rPr>
                <w:rFonts w:hint="eastAsia" w:cs="宋体" w:asciiTheme="minorEastAsia" w:hAnsiTheme="minorEastAsia"/>
                <w:b/>
                <w:bCs/>
                <w:kern w:val="0"/>
                <w:sz w:val="24"/>
                <w:szCs w:val="24"/>
                <w:lang w:val="en-US" w:eastAsia="en-US" w:bidi="zh-CN"/>
              </w:rPr>
              <w:t>人民币31万元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0"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cs="宋体" w:asciiTheme="minorEastAsia" w:hAnsiTheme="minorEastAsia"/>
                <w:kern w:val="0"/>
                <w:sz w:val="24"/>
                <w:szCs w:val="24"/>
                <w:lang w:val="zh-CN" w:eastAsia="en-US" w:bidi="zh-CN"/>
              </w:rPr>
            </w:pPr>
            <w:r>
              <w:rPr>
                <w:rFonts w:hint="eastAsia" w:cs="宋体" w:asciiTheme="minorEastAsia" w:hAnsiTheme="minorEastAsia"/>
                <w:kern w:val="0"/>
                <w:sz w:val="24"/>
                <w:szCs w:val="24"/>
                <w:lang w:val="zh-CN" w:eastAsia="en-US" w:bidi="zh-CN"/>
              </w:rPr>
              <w:t>性能参数要求:</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1、快速加热和冷却的柱温箱</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1.1 标配柱箱温度：室温以上2℃ ～ 450℃或更宽。程序升温：32阶33平台或更多平台。</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标准配置最大升温速率：≥250℃/min，以0.01℃/min增加。最大运行时间：≥9999分钟。</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压力/流量控制段数：≥7阶</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1.2 冷却速度：从 450 降到 50℃ ≤3.4 min</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1.3 可以至少同时安装三个独立控温的进样口单元，无需拆卸。可以至少同时安装四个独立控温和独立电子压力控制的检测器，无需拆卸。</w:t>
            </w:r>
          </w:p>
          <w:p>
            <w:pPr>
              <w:autoSpaceDE w:val="0"/>
              <w:autoSpaceDN w:val="0"/>
              <w:spacing w:line="520" w:lineRule="exact"/>
              <w:rPr>
                <w:rFonts w:cs="宋体" w:asciiTheme="minorEastAsia" w:hAnsiTheme="minorEastAsia"/>
                <w:kern w:val="0"/>
                <w:sz w:val="24"/>
                <w:szCs w:val="24"/>
                <w:lang w:val="zh-CN" w:eastAsia="en-US" w:bidi="zh-CN"/>
              </w:rPr>
            </w:pPr>
            <w:r>
              <w:rPr>
                <w:rFonts w:hint="eastAsia" w:cs="宋体" w:asciiTheme="minorEastAsia" w:hAnsiTheme="minorEastAsia"/>
                <w:kern w:val="0"/>
                <w:sz w:val="24"/>
                <w:szCs w:val="24"/>
                <w:lang w:val="zh-CN" w:eastAsia="en-US" w:bidi="zh-CN"/>
              </w:rPr>
              <w:t>2、进样单元</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2.1 标配至少可同时安装3个独立控温的进样单元，均由先进的电子流量控制系统控制。</w:t>
            </w:r>
          </w:p>
          <w:p>
            <w:pPr>
              <w:autoSpaceDE w:val="0"/>
              <w:autoSpaceDN w:val="0"/>
              <w:spacing w:line="520" w:lineRule="exact"/>
              <w:rPr>
                <w:rFonts w:cs="宋体" w:asciiTheme="minorEastAsia" w:hAnsiTheme="minorEastAsia"/>
                <w:kern w:val="0"/>
                <w:sz w:val="24"/>
                <w:szCs w:val="24"/>
                <w:lang w:val="zh-CN" w:eastAsia="en-US" w:bidi="zh-CN"/>
              </w:rPr>
            </w:pPr>
            <w:r>
              <w:rPr>
                <w:rFonts w:hint="eastAsia" w:cs="宋体" w:asciiTheme="minorEastAsia" w:hAnsiTheme="minorEastAsia"/>
                <w:kern w:val="0"/>
                <w:sz w:val="24"/>
                <w:szCs w:val="24"/>
                <w:lang w:val="zh-CN" w:eastAsia="en-US" w:bidi="zh-CN"/>
              </w:rPr>
              <w:t>2.2 分流/不分流进样口</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2.2.1 分流不分流进样口标配最高温度：≥450℃。分流比设定范围：0 ～ 9999或更宽。</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标准配置下流量设定：≥1300 mL/min H2及He ，≥600 mL/min N2。隔垫吹扫流量设置范围：0-1300 ml/min或更宽。压力控制程序：≥7阶。</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2.2.2 配备全自动电子流量控制系统，具备室温补偿和自动环境补偿功能</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2.2.3 控制模式：支持恒线速度控制功能，保证分析过程中最高柱分析效率。支持恒流控制模式，恒压控制模式，程序增加流速，程序升压及压力脉冲等操作模式</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2.2.4 标准配备载气节省模式。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2.2.5 标准配置下压力设定范围：0 ～ 1035 kPa。升压速率设定范围：-400 ～ 400 kPa /min</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。压力设定精度: 0.001psi。具备智能分析系统（包含智能锁、智能扣、智能规、智能灯），不使用任何工具即可打开/关闭进样口。不使用任何工具，单手即可自动安装/更换色谱柱。色谱柱在进样口端和检测器端，均可实现，单手插入色谱柱后，进样口端和检测器端智能扣锁可以完成色谱柱自动锁紧和自动检漏。</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2.2.7 156位或以上位液体自动进样器</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2.2.7.1样品位：156位或以上样品盘；</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2.2.7.2.进样量最大设置范围：0.1~200 uL，10</w:t>
            </w:r>
            <w:r>
              <w:rPr>
                <w:rFonts w:hint="eastAsia" w:cs="宋体" w:asciiTheme="minorEastAsia" w:hAnsiTheme="minorEastAsia"/>
                <w:kern w:val="0"/>
                <w:sz w:val="24"/>
                <w:szCs w:val="24"/>
                <w:lang w:val="zh-CN" w:eastAsia="en-US" w:bidi="zh-CN"/>
              </w:rPr>
              <w:t>μ</w:t>
            </w:r>
            <w:r>
              <w:rPr>
                <w:rFonts w:hint="eastAsia" w:cs="宋体" w:asciiTheme="minorEastAsia" w:hAnsiTheme="minorEastAsia"/>
                <w:kern w:val="0"/>
                <w:sz w:val="24"/>
                <w:szCs w:val="24"/>
                <w:lang w:val="zh-CN" w:eastAsia="zh-CN" w:bidi="zh-CN"/>
              </w:rPr>
              <w:t>l 注射器以0.1</w:t>
            </w:r>
            <w:r>
              <w:rPr>
                <w:rFonts w:hint="eastAsia" w:cs="宋体" w:asciiTheme="minorEastAsia" w:hAnsiTheme="minorEastAsia"/>
                <w:kern w:val="0"/>
                <w:sz w:val="24"/>
                <w:szCs w:val="24"/>
                <w:lang w:val="zh-CN" w:eastAsia="en-US" w:bidi="zh-CN"/>
              </w:rPr>
              <w:t>μ</w:t>
            </w:r>
            <w:r>
              <w:rPr>
                <w:rFonts w:hint="eastAsia" w:cs="宋体" w:asciiTheme="minorEastAsia" w:hAnsiTheme="minorEastAsia"/>
                <w:kern w:val="0"/>
                <w:sz w:val="24"/>
                <w:szCs w:val="24"/>
                <w:lang w:val="zh-CN" w:eastAsia="zh-CN" w:bidi="zh-CN"/>
              </w:rPr>
              <w:t xml:space="preserve">l 步进；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2.2.7.3 交叉污染：小于10-4 (使用4种溶剂清洗, 测定正己烷中1% 联苯)</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具有样品优先模式：当进行样品批处理进样时, 可对某样品进行优先进样设定, 而后继续完成批处理设定。</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3、检测器单元：可同时安装四个独立控温的检测器，检测器的气体由先进的压力控制系统控制。</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3.1 氢火焰离子化检测器（FID）</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 xml:space="preserve">3.1.1 最高使用温度：≥450℃。检测限：≤1 pgC/sec(十二烷)   </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3.1.2 自动点火功能</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3.2  热导检测器（TCD）</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3.1 最高使用温度：≥400℃，具有过热保护功能</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3.3热导丝：铼-钨丝。池体积：≤4uL。双灯丝结构，其中一根灯丝作参比。灵敏度：≥45000mv.mL/mg，数据采集速度：≥500Hz。</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3.4 动态范围：≥105</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 面板键盘：</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4.1大 液晶屏面板： 具有交互模式的彩色触摸屏进行操控，屏幕尺寸:≥ 7英寸。</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可以实现手触和笔触控制。提供原厂触摸屏专用触控操作笔1套。</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4.2面板控制：大面板控制系统，即使在没有工作站开启的情况下，可以进行气相分析方法编辑、样品批处理程序编辑、分析以及设备保养维护等工作程序。可以实时看到气相色谱仪分析谱图等信息。完全控制及显示所有温度区域和载气流量，完全控制所有检测器功能，实时时间程序和系统诊断，在线帮助和记事本记录程序事件。</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5、数据处理系统</w:t>
            </w:r>
          </w:p>
          <w:p>
            <w:pPr>
              <w:autoSpaceDE w:val="0"/>
              <w:autoSpaceDN w:val="0"/>
              <w:spacing w:line="520" w:lineRule="exact"/>
              <w:rPr>
                <w:rFonts w:cs="宋体" w:asciiTheme="minorEastAsia" w:hAnsiTheme="minorEastAsia"/>
                <w:kern w:val="0"/>
                <w:sz w:val="24"/>
                <w:szCs w:val="24"/>
                <w:lang w:val="zh-CN" w:eastAsia="en-US" w:bidi="zh-CN"/>
              </w:rPr>
            </w:pPr>
            <w:r>
              <w:rPr>
                <w:rFonts w:hint="eastAsia" w:cs="宋体" w:asciiTheme="minorEastAsia" w:hAnsiTheme="minorEastAsia"/>
                <w:kern w:val="0"/>
                <w:sz w:val="24"/>
                <w:szCs w:val="24"/>
                <w:lang w:val="zh-CN" w:eastAsia="zh-CN" w:bidi="zh-CN"/>
              </w:rPr>
              <w:t>5.1. 数据采集和数据解析：采用一体化的数据结构，利用定量浏览器和数据浏览器可方便的进行分析操作和信息追溯，满足GLP/GMP操作规范。</w:t>
            </w:r>
            <w:r>
              <w:rPr>
                <w:rFonts w:hint="eastAsia" w:cs="宋体" w:asciiTheme="minorEastAsia" w:hAnsiTheme="minorEastAsia"/>
                <w:kern w:val="0"/>
                <w:sz w:val="24"/>
                <w:szCs w:val="24"/>
                <w:lang w:val="zh-CN" w:eastAsia="en-US" w:bidi="zh-CN"/>
              </w:rPr>
              <w:t>具有丰富的计算功能和数据比较功能；</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5.2 具有保留时间多点自动校正功能：无需标准品，一次进样即可完成保留时间多点校正，准确预测化合物的当前保留时间，采用C9-C33正构烷烃单次进样，完成从低沸点到高沸点的全程多点校正。避免单点校正的缺陷。</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5.3.质量控制：高精度控制QA/QC功能，支持自动计算噪音、漂移、信噪比、LOD、LOQ、精密度和回收率等方法学指标，具有仪器系统检查功能和用户安全管理功能。</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5.4网络化控制：可通过网络式CDS（数据管理系统）进行软件远程控制和人机分离模式操作。</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5.5 法规符合性：LabSolutions LC/GC具有安全性策略、系统策略、用户权限和用户管理、审核追踪和理由输入等功能，完全符合GxP和FDA 21 CFR Part11或厚生劳动省相关法规的要求。5.2 网络化控制：可通过网络式数据管理系统进行软件远程控制和人机分离模式操作。工作站可支持中文版本和英文版本。可以通过电脑的语言直接切换操作软件中文版本或英文版本，无需重装系统。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118" w:type="dxa"/>
            <w:vAlign w:val="center"/>
          </w:tcPr>
          <w:p>
            <w:pPr>
              <w:autoSpaceDE w:val="0"/>
              <w:autoSpaceDN w:val="0"/>
              <w:spacing w:line="520" w:lineRule="exact"/>
              <w:jc w:val="center"/>
              <w:rPr>
                <w:rFonts w:hint="default"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申购单位</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eastAsia" w:cs="宋体" w:asciiTheme="minorEastAsia" w:hAnsiTheme="minorEastAsia" w:eastAsiaTheme="minorEastAsia"/>
                <w:kern w:val="0"/>
                <w:sz w:val="24"/>
                <w:szCs w:val="24"/>
                <w:lang w:val="zh-CN" w:eastAsia="zh-CN" w:bidi="zh-CN"/>
              </w:rPr>
            </w:pPr>
            <w:r>
              <w:rPr>
                <w:rFonts w:hint="eastAsia" w:cs="宋体" w:asciiTheme="minorEastAsia" w:hAnsiTheme="minorEastAsia"/>
                <w:kern w:val="0"/>
                <w:sz w:val="24"/>
                <w:szCs w:val="24"/>
                <w:lang w:val="en-US" w:eastAsia="zh-CN" w:bidi="zh-CN"/>
              </w:rPr>
              <w:t>生物质工程研究院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jc w:val="center"/>
        </w:trPr>
        <w:tc>
          <w:tcPr>
            <w:tcW w:w="1118" w:type="dxa"/>
            <w:vAlign w:val="center"/>
          </w:tcPr>
          <w:p>
            <w:pPr>
              <w:autoSpaceDE w:val="0"/>
              <w:autoSpaceDN w:val="0"/>
              <w:spacing w:line="520" w:lineRule="exact"/>
              <w:jc w:val="center"/>
              <w:rPr>
                <w:rFonts w:hint="default"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论证结果</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eastAsia" w:cs="宋体" w:asciiTheme="minorEastAsia" w:hAnsiTheme="minorEastAsia" w:eastAsiaTheme="minorEastAsia"/>
                <w:kern w:val="0"/>
                <w:sz w:val="24"/>
                <w:szCs w:val="24"/>
                <w:lang w:val="zh-CN" w:eastAsia="zh-CN" w:bidi="zh-CN"/>
              </w:rPr>
            </w:pPr>
            <w:r>
              <w:rPr>
                <w:rFonts w:hint="eastAsia" w:cs="宋体" w:asciiTheme="minorEastAsia" w:hAnsiTheme="minorEastAsia"/>
                <w:kern w:val="0"/>
                <w:sz w:val="24"/>
                <w:szCs w:val="24"/>
                <w:lang w:val="en-US" w:eastAsia="zh-CN" w:bidi="zh-CN"/>
              </w:rPr>
              <w:t>拟同意采购</w:t>
            </w:r>
          </w:p>
        </w:tc>
      </w:tr>
    </w:tbl>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30"/>
          <w:szCs w:val="30"/>
          <w14:textFill>
            <w14:solidFill>
              <w14:schemeClr w14:val="tx1"/>
            </w14:solidFill>
          </w14:textFill>
        </w:rPr>
      </w:pPr>
      <w:r>
        <w:rPr>
          <w:rFonts w:hint="eastAsia" w:asciiTheme="minorEastAsia" w:hAnsiTheme="minorEastAsia"/>
          <w:color w:val="000000" w:themeColor="text1"/>
          <w:sz w:val="30"/>
          <w:szCs w:val="30"/>
          <w:lang w:bidi="zh-CN"/>
          <w14:textFill>
            <w14:solidFill>
              <w14:schemeClr w14:val="tx1"/>
            </w14:solidFill>
          </w14:textFill>
        </w:rPr>
        <w:t>附件：</w:t>
      </w:r>
      <w:r>
        <w:rPr>
          <w:rFonts w:hint="eastAsia" w:asciiTheme="minorEastAsia" w:hAnsiTheme="minorEastAsia"/>
          <w:color w:val="000000" w:themeColor="text1"/>
          <w:sz w:val="30"/>
          <w:szCs w:val="30"/>
          <w:lang w:val="en-US" w:bidi="zh-CN"/>
          <w14:textFill>
            <w14:solidFill>
              <w14:schemeClr w14:val="tx1"/>
            </w14:solidFill>
          </w14:textFill>
        </w:rPr>
        <w:t>6、</w:t>
      </w:r>
      <w:r>
        <w:rPr>
          <w:rFonts w:hint="eastAsia" w:cs="宋体" w:asciiTheme="minorEastAsia" w:hAnsiTheme="minorEastAsia"/>
          <w:b/>
          <w:kern w:val="0"/>
          <w:sz w:val="24"/>
          <w:szCs w:val="24"/>
          <w:lang w:val="zh-CN" w:eastAsia="zh-CN" w:bidi="zh-CN"/>
        </w:rPr>
        <w:t>热分析仪</w:t>
      </w: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kern w:val="0"/>
                <w:sz w:val="24"/>
                <w:szCs w:val="24"/>
                <w:lang w:val="zh-CN" w:eastAsia="en-US" w:bidi="zh-CN"/>
              </w:rPr>
            </w:pPr>
            <w:r>
              <w:rPr>
                <w:rFonts w:hint="eastAsia" w:cs="宋体" w:asciiTheme="minorEastAsia" w:hAnsiTheme="minorEastAsia"/>
                <w:b/>
                <w:kern w:val="0"/>
                <w:sz w:val="24"/>
                <w:szCs w:val="24"/>
                <w:lang w:val="zh-CN" w:eastAsia="zh-CN" w:bidi="zh-CN"/>
              </w:rPr>
              <w:t>热分析仪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kern w:val="0"/>
                <w:sz w:val="24"/>
                <w:szCs w:val="24"/>
                <w:lang w:val="zh-CN" w:eastAsia="en-US" w:bidi="zh-CN"/>
              </w:rPr>
            </w:pPr>
            <w:r>
              <w:rPr>
                <w:rFonts w:cs="宋体" w:asciiTheme="minorEastAsia" w:hAnsiTheme="minorEastAsia"/>
                <w:kern w:val="0"/>
                <w:sz w:val="24"/>
                <w:szCs w:val="24"/>
                <w:lang w:val="zh-CN" w:eastAsia="en-US" w:bidi="zh-CN"/>
              </w:rPr>
              <w:t>Thermal analyzer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hint="default" w:cs="宋体" w:asciiTheme="minorEastAsia" w:hAnsi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预算金额（元）</w:t>
            </w:r>
          </w:p>
        </w:tc>
        <w:tc>
          <w:tcPr>
            <w:tcW w:w="7401" w:type="dxa"/>
            <w:tcBorders>
              <w:right w:val="single" w:color="000000" w:sz="6" w:space="0"/>
            </w:tcBorders>
            <w:vAlign w:val="center"/>
          </w:tcPr>
          <w:p>
            <w:pPr>
              <w:autoSpaceDE w:val="0"/>
              <w:autoSpaceDN w:val="0"/>
              <w:spacing w:line="520" w:lineRule="exact"/>
              <w:jc w:val="center"/>
              <w:rPr>
                <w:rFonts w:hint="default" w:cs="宋体" w:asciiTheme="minorEastAsia" w:hAnsiTheme="minorEastAsia"/>
                <w:kern w:val="0"/>
                <w:sz w:val="24"/>
                <w:szCs w:val="24"/>
                <w:lang w:val="en-US" w:eastAsia="en-US" w:bidi="zh-CN"/>
              </w:rPr>
            </w:pPr>
            <w:r>
              <w:rPr>
                <w:rFonts w:hint="eastAsia" w:cs="宋体" w:asciiTheme="minorEastAsia" w:hAnsiTheme="minorEastAsia"/>
                <w:b/>
                <w:bCs/>
                <w:color w:val="000000" w:themeColor="text1"/>
                <w:kern w:val="0"/>
                <w:sz w:val="24"/>
                <w:szCs w:val="24"/>
                <w:lang w:val="en-US" w:eastAsia="zh-CN" w:bidi="zh-CN"/>
                <w14:textFill>
                  <w14:solidFill>
                    <w14:schemeClr w14:val="tx1"/>
                  </w14:solidFill>
                </w14:textFill>
              </w:rPr>
              <w:t>人民币32.5万元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一、技术指标</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1  仪器能同时全面分析样品的质量变化和温度的差异。应用范围广的流路构成：可以灵活</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的用于与氛围气反应的多种应用，进行定性、定量分析、反应机理地探讨和耐热性的评估。</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1.1宽的动态质量检测范围：±500mg，插入方式的高灵敏度DTA检测器：可快速更换；热容低，热响应功能快，具备噪音/波动抑制功能。</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1.3 内置的冷却风扇：测定结束后自动运转，实现快速降温。且可在指定温度（可根据需要更改）停止，立即对应下次测定。</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2、主机性能</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2.1 温度范围:室温 to 1500℃。温度分辨率：≤0.01℃。温控速率至少达到：±0.1℃/hr ～±99.9℃/min</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2.2 温度保持时间：1min ～999 hrs</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2.3 冷却时间：≤25min分钟 （1000℃降至30℃，内置冷却风扇）</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2.4  热量测定范围：0～±1000</w:t>
            </w:r>
            <w:r>
              <w:rPr>
                <w:rFonts w:hint="eastAsia" w:cs="宋体" w:asciiTheme="minorEastAsia" w:hAnsiTheme="minorEastAsia"/>
                <w:kern w:val="0"/>
                <w:sz w:val="24"/>
                <w:szCs w:val="24"/>
                <w:lang w:val="zh-CN" w:eastAsia="en-US" w:bidi="zh-CN"/>
              </w:rPr>
              <w:t>μ</w:t>
            </w:r>
            <w:r>
              <w:rPr>
                <w:rFonts w:hint="eastAsia" w:cs="宋体" w:asciiTheme="minorEastAsia" w:hAnsiTheme="minorEastAsia"/>
                <w:kern w:val="0"/>
                <w:sz w:val="24"/>
                <w:szCs w:val="24"/>
                <w:lang w:val="zh-CN" w:eastAsia="zh-CN" w:bidi="zh-CN"/>
              </w:rPr>
              <w:t>V</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2.5 热量分辨率：0.01</w:t>
            </w:r>
            <w:r>
              <w:rPr>
                <w:rFonts w:hint="eastAsia" w:cs="宋体" w:asciiTheme="minorEastAsia" w:hAnsiTheme="minorEastAsia"/>
                <w:kern w:val="0"/>
                <w:sz w:val="24"/>
                <w:szCs w:val="24"/>
                <w:lang w:val="zh-CN" w:eastAsia="en-US" w:bidi="zh-CN"/>
              </w:rPr>
              <w:t>μ</w:t>
            </w:r>
            <w:r>
              <w:rPr>
                <w:rFonts w:hint="eastAsia" w:cs="宋体" w:asciiTheme="minorEastAsia" w:hAnsiTheme="minorEastAsia"/>
                <w:kern w:val="0"/>
                <w:sz w:val="24"/>
                <w:szCs w:val="24"/>
                <w:lang w:val="zh-CN" w:eastAsia="zh-CN" w:bidi="zh-CN"/>
              </w:rPr>
              <w:t>V</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2.6 重量测量范围至少达到：±500mg。灵敏度：≤0.1ug</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2.7 自动气体流量控制</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2.8 氛围气：空气、惰性气体、氧气或真空（0.5Torr）（通常用氮气），气氛：静态和动态条件（包括空气和惰性气体）</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2.9 气路：3路，吹扫、清洁和反应，有吹扫气、清洁器以及反应气等不同气体入口</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2.10温度和热量校正：标准金属</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2.11 天平类型：托盘差动型,顶加载方式，检测器类型：插拔式，便于清洗和更换。</w:t>
            </w:r>
          </w:p>
          <w:p>
            <w:pPr>
              <w:autoSpaceDE w:val="0"/>
              <w:autoSpaceDN w:val="0"/>
              <w:spacing w:line="520" w:lineRule="exact"/>
              <w:rPr>
                <w:rFonts w:cs="宋体" w:asciiTheme="minorEastAsia" w:hAnsiTheme="minorEastAsia"/>
                <w:kern w:val="0"/>
                <w:sz w:val="24"/>
                <w:szCs w:val="24"/>
                <w:lang w:val="zh-CN" w:eastAsia="en-US" w:bidi="zh-CN"/>
              </w:rPr>
            </w:pPr>
            <w:r>
              <w:rPr>
                <w:rFonts w:hint="eastAsia" w:cs="宋体" w:asciiTheme="minorEastAsia" w:hAnsiTheme="minorEastAsia"/>
                <w:kern w:val="0"/>
                <w:sz w:val="24"/>
                <w:szCs w:val="24"/>
                <w:lang w:val="zh-CN" w:eastAsia="en-US" w:bidi="zh-CN"/>
              </w:rPr>
              <w:t>2.12 检测器材质：platinel合金</w:t>
            </w:r>
          </w:p>
          <w:p>
            <w:pPr>
              <w:autoSpaceDE w:val="0"/>
              <w:autoSpaceDN w:val="0"/>
              <w:spacing w:line="520" w:lineRule="exact"/>
              <w:rPr>
                <w:rFonts w:cs="宋体" w:asciiTheme="minorEastAsia" w:hAnsiTheme="minorEastAsia"/>
                <w:kern w:val="0"/>
                <w:sz w:val="24"/>
                <w:szCs w:val="24"/>
                <w:lang w:val="zh-CN" w:eastAsia="en-US" w:bidi="zh-CN"/>
              </w:rPr>
            </w:pPr>
            <w:r>
              <w:rPr>
                <w:rFonts w:hint="eastAsia" w:cs="宋体" w:asciiTheme="minorEastAsia" w:hAnsiTheme="minorEastAsia"/>
                <w:kern w:val="0"/>
                <w:sz w:val="24"/>
                <w:szCs w:val="24"/>
                <w:lang w:val="zh-CN" w:eastAsia="en-US" w:bidi="zh-CN"/>
              </w:rPr>
              <w:t>2.13热平衡</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2.14 最大称重量: ≥1g，稳定性: ≤10</w:t>
            </w:r>
            <w:r>
              <w:rPr>
                <w:rFonts w:hint="eastAsia" w:cs="宋体" w:asciiTheme="minorEastAsia" w:hAnsiTheme="minorEastAsia"/>
                <w:kern w:val="0"/>
                <w:sz w:val="24"/>
                <w:szCs w:val="24"/>
                <w:lang w:val="zh-CN" w:eastAsia="en-US" w:bidi="zh-CN"/>
              </w:rPr>
              <w:t>μ</w:t>
            </w:r>
            <w:r>
              <w:rPr>
                <w:rFonts w:hint="eastAsia" w:cs="宋体" w:asciiTheme="minorEastAsia" w:hAnsiTheme="minorEastAsia"/>
                <w:kern w:val="0"/>
                <w:sz w:val="24"/>
                <w:szCs w:val="24"/>
                <w:lang w:val="zh-CN" w:eastAsia="zh-CN" w:bidi="zh-CN"/>
              </w:rPr>
              <w:t>g/h</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 控制和数据处理系统</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3.1工作站软件：软件分为数据采集软件与数据处理软件两部分。一套软件可同时控制4台仪器，后续加配其他热分析仪器时只需购买主机。数据采集软件：实验过程中使用数据采集软件，可同时采集多达4台热分析仪的数据。具备抓拍功能。</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3.2数据处理软件</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3.2.1可自动分析多个项目：温度、时间、切点、峰面积、峰高、热量、玻璃化转变温度等。软件操作简便易懂，且所得结果可以在office的各种文本中双击进行修改，而不需要重新打开TA软件。</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3.2.2 OLE功能：在office系统中直接双击热分析图片，即可对图片进行编辑。可在同一张图上打开并同时分析多条曲线。自动命名及文件名显示选项自由设定功能。</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3.2.3 可根据测定日期等自动设定测定文件名。测定、解析具有代表性的文件后，将设定的报告格式的文件作为样板文件。 以后的测定可用此样板文件进行自动解析和设定报告格式，无需再编制用于自动解析和设定报告格式的特别的宏观程序等。</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3.3.4使用FC-60A通过软件可以轻松实现气体切换，进行气体的on和off控制，可在测定途中自动切换氛围气。</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3.5 具备模版功能。具备工作站软件安全措施：测量结果自动保存（测量中即使断电，已测结果也自动保存。）</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3.6 有历史记录功能。符合GLP/GMP数据可靠性与安全性的要求。如设置用户名、密码ER/ES（电子签名）、设置用户权限等。</w:t>
            </w:r>
          </w:p>
          <w:p>
            <w:pPr>
              <w:autoSpaceDE w:val="0"/>
              <w:autoSpaceDN w:val="0"/>
              <w:spacing w:line="520" w:lineRule="exact"/>
              <w:rPr>
                <w:rFonts w:cs="宋体" w:asciiTheme="minorEastAsia" w:hAnsiTheme="minorEastAsia"/>
                <w:kern w:val="0"/>
                <w:sz w:val="24"/>
                <w:szCs w:val="24"/>
                <w:lang w:val="zh-CN" w:eastAsia="en-US" w:bidi="zh-CN"/>
              </w:rPr>
            </w:pPr>
            <w:r>
              <w:rPr>
                <w:rFonts w:hint="eastAsia" w:cs="宋体" w:asciiTheme="minorEastAsia" w:hAnsiTheme="minorEastAsia"/>
                <w:kern w:val="0"/>
                <w:sz w:val="24"/>
                <w:szCs w:val="24"/>
                <w:lang w:val="zh-CN" w:eastAsia="en-US" w:bidi="zh-CN"/>
              </w:rPr>
              <w:t>4、自动进样器</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4.1 连续进样位数：一个样品盘可放置24个样品。内置的自动进样器：结构紧凑，节省了设备空间，不增加任何空间的占用。可设定约一天分析量的试样，使用aus表可掌握所有的状况。对应从测定至解析的全自动测定，重新解析只需按一下键盘。</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4.2 运载样品的“镊子”配备有打孔机械装置，可以在分析前在封了口的密闭样品锅上打孔— 适用于挥发性样品。</w:t>
            </w:r>
          </w:p>
          <w:p>
            <w:pPr>
              <w:autoSpaceDE w:val="0"/>
              <w:autoSpaceDN w:val="0"/>
              <w:spacing w:line="520" w:lineRule="exact"/>
              <w:rPr>
                <w:rFonts w:cs="宋体" w:asciiTheme="minorEastAsia" w:hAnsiTheme="minorEastAsia"/>
                <w:kern w:val="0"/>
                <w:sz w:val="24"/>
                <w:szCs w:val="24"/>
                <w:lang w:val="zh-CN" w:eastAsia="en-US" w:bidi="zh-CN"/>
              </w:rPr>
            </w:pPr>
            <w:r>
              <w:rPr>
                <w:rFonts w:hint="eastAsia" w:cs="宋体" w:asciiTheme="minorEastAsia" w:hAnsiTheme="minorEastAsia"/>
                <w:kern w:val="0"/>
                <w:sz w:val="24"/>
                <w:szCs w:val="24"/>
                <w:lang w:val="zh-CN" w:eastAsia="en-US" w:bidi="zh-CN"/>
              </w:rPr>
              <w:t>5、充分的安全系统</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5.1为确保试样池稳定、试样盘确认、温度传感器断线检测等在无人运转时的安全性，装备有多个安全机构，另外，在加热炉盖或样品盘盖打开时，自动进样器也暂时停止</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5.2 测量结果自动保存，测量中即使断电，已测的结果也已自动保存，不会造成数据的丢失</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5.3 只有当炉温低于预设温度（默认值为50℃）时，炉盖才可以自由升起，防止烧伤，通过软件可以轻松更改预设温度。</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6、标配原厂同品牌空压机1套，提供空气气体，一体化接口。</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7、技术应用支持和售后服务：生产厂家在项目所在地自有品牌实验室拥有CMA和CNAS资质和证书、拥有NTC培训资格和提供相关培训。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1118" w:type="dxa"/>
            <w:vAlign w:val="center"/>
          </w:tcPr>
          <w:p>
            <w:pPr>
              <w:autoSpaceDE w:val="0"/>
              <w:autoSpaceDN w:val="0"/>
              <w:spacing w:line="520" w:lineRule="exact"/>
              <w:jc w:val="center"/>
              <w:rPr>
                <w:rFonts w:hint="default"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申购单位</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eastAsia" w:cs="宋体" w:asciiTheme="minorEastAsia" w:hAnsiTheme="minorEastAsia" w:eastAsiaTheme="minorEastAsia"/>
                <w:kern w:val="0"/>
                <w:sz w:val="24"/>
                <w:szCs w:val="24"/>
                <w:lang w:val="zh-CN" w:eastAsia="zh-CN" w:bidi="zh-CN"/>
              </w:rPr>
            </w:pPr>
            <w:r>
              <w:rPr>
                <w:rFonts w:hint="eastAsia" w:cs="宋体" w:asciiTheme="minorEastAsia" w:hAnsiTheme="minorEastAsia"/>
                <w:kern w:val="0"/>
                <w:sz w:val="24"/>
                <w:szCs w:val="24"/>
                <w:lang w:val="en-US" w:eastAsia="zh-CN" w:bidi="zh-CN"/>
              </w:rPr>
              <w:t>生物质工程研究院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1118" w:type="dxa"/>
            <w:vAlign w:val="center"/>
          </w:tcPr>
          <w:p>
            <w:pPr>
              <w:autoSpaceDE w:val="0"/>
              <w:autoSpaceDN w:val="0"/>
              <w:spacing w:line="520" w:lineRule="exact"/>
              <w:jc w:val="center"/>
              <w:rPr>
                <w:rFonts w:hint="default"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论证结果</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eastAsia" w:cs="宋体" w:asciiTheme="minorEastAsia" w:hAnsiTheme="minorEastAsia" w:eastAsiaTheme="minorEastAsia"/>
                <w:kern w:val="0"/>
                <w:sz w:val="24"/>
                <w:szCs w:val="24"/>
                <w:lang w:val="zh-CN" w:eastAsia="zh-CN" w:bidi="zh-CN"/>
              </w:rPr>
            </w:pPr>
            <w:r>
              <w:rPr>
                <w:rFonts w:hint="eastAsia" w:cs="宋体" w:asciiTheme="minorEastAsia" w:hAnsiTheme="minorEastAsia"/>
                <w:kern w:val="0"/>
                <w:sz w:val="24"/>
                <w:szCs w:val="24"/>
                <w:lang w:val="en-US" w:eastAsia="zh-CN" w:bidi="zh-CN"/>
              </w:rPr>
              <w:t>拟同意采购</w:t>
            </w:r>
          </w:p>
        </w:tc>
      </w:tr>
    </w:tbl>
    <w:p>
      <w:pPr>
        <w:widowControl/>
        <w:spacing w:line="520" w:lineRule="exact"/>
        <w:ind w:firstLine="480" w:firstLineChars="200"/>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30"/>
          <w:szCs w:val="30"/>
          <w14:textFill>
            <w14:solidFill>
              <w14:schemeClr w14:val="tx1"/>
            </w14:solidFill>
          </w14:textFill>
        </w:rPr>
      </w:pPr>
      <w:r>
        <w:rPr>
          <w:rFonts w:hint="eastAsia" w:asciiTheme="minorEastAsia" w:hAnsiTheme="minorEastAsia"/>
          <w:color w:val="000000" w:themeColor="text1"/>
          <w:sz w:val="30"/>
          <w:szCs w:val="30"/>
          <w:lang w:bidi="zh-CN"/>
          <w14:textFill>
            <w14:solidFill>
              <w14:schemeClr w14:val="tx1"/>
            </w14:solidFill>
          </w14:textFill>
        </w:rPr>
        <w:t>附件：</w:t>
      </w:r>
      <w:r>
        <w:rPr>
          <w:rFonts w:hint="eastAsia" w:asciiTheme="minorEastAsia" w:hAnsiTheme="minorEastAsia"/>
          <w:color w:val="000000" w:themeColor="text1"/>
          <w:sz w:val="30"/>
          <w:szCs w:val="30"/>
          <w:lang w:val="en-US" w:bidi="zh-CN"/>
          <w14:textFill>
            <w14:solidFill>
              <w14:schemeClr w14:val="tx1"/>
            </w14:solidFill>
          </w14:textFill>
        </w:rPr>
        <w:t>7、</w:t>
      </w:r>
      <w:r>
        <w:rPr>
          <w:rFonts w:hint="eastAsia" w:cs="宋体" w:asciiTheme="minorEastAsia" w:hAnsiTheme="minorEastAsia"/>
          <w:b/>
          <w:kern w:val="0"/>
          <w:sz w:val="24"/>
          <w:szCs w:val="24"/>
          <w:lang w:val="zh-CN" w:eastAsia="zh-CN" w:bidi="zh-CN"/>
        </w:rPr>
        <w:t>制备液相色谱仪</w:t>
      </w:r>
    </w:p>
    <w:p>
      <w:pPr>
        <w:widowControl/>
        <w:spacing w:line="520" w:lineRule="exact"/>
        <w:rPr>
          <w:rFonts w:asciiTheme="minorEastAsia" w:hAnsiTheme="minorEastAsia"/>
          <w:color w:val="000000" w:themeColor="text1"/>
          <w:sz w:val="24"/>
          <w:szCs w:val="24"/>
          <w14:textFill>
            <w14:solidFill>
              <w14:schemeClr w14:val="tx1"/>
            </w14:solidFill>
          </w14:textFill>
        </w:rPr>
      </w:pP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kern w:val="0"/>
                <w:sz w:val="24"/>
                <w:szCs w:val="24"/>
                <w:lang w:val="zh-CN" w:eastAsia="en-US" w:bidi="zh-CN"/>
              </w:rPr>
            </w:pPr>
            <w:r>
              <w:rPr>
                <w:rFonts w:hint="eastAsia" w:cs="宋体" w:asciiTheme="minorEastAsia" w:hAnsiTheme="minorEastAsia"/>
                <w:b/>
                <w:kern w:val="0"/>
                <w:sz w:val="24"/>
                <w:szCs w:val="24"/>
                <w:lang w:val="zh-CN" w:eastAsia="zh-CN" w:bidi="zh-CN"/>
              </w:rPr>
              <w:t>制备液相色谱仪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kern w:val="0"/>
                <w:sz w:val="24"/>
                <w:szCs w:val="24"/>
                <w:lang w:val="zh-CN" w:eastAsia="en-US" w:bidi="zh-CN"/>
              </w:rPr>
            </w:pPr>
            <w:r>
              <w:rPr>
                <w:rFonts w:cs="宋体" w:asciiTheme="minorEastAsia" w:hAnsiTheme="minorEastAsia"/>
                <w:kern w:val="0"/>
                <w:sz w:val="24"/>
                <w:szCs w:val="24"/>
                <w:lang w:val="zh-CN" w:eastAsia="en-US" w:bidi="zh-CN"/>
              </w:rPr>
              <w:t>Preparative liquid chromatograph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jc w:val="center"/>
        </w:trPr>
        <w:tc>
          <w:tcPr>
            <w:tcW w:w="2229" w:type="dxa"/>
            <w:gridSpan w:val="2"/>
            <w:vAlign w:val="center"/>
          </w:tcPr>
          <w:p>
            <w:pPr>
              <w:autoSpaceDE w:val="0"/>
              <w:autoSpaceDN w:val="0"/>
              <w:spacing w:line="520" w:lineRule="exact"/>
              <w:jc w:val="center"/>
              <w:rPr>
                <w:rFonts w:hint="default" w:cs="宋体" w:asciiTheme="minorEastAsia" w:hAnsi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预算金额（元）</w:t>
            </w:r>
          </w:p>
        </w:tc>
        <w:tc>
          <w:tcPr>
            <w:tcW w:w="7401" w:type="dxa"/>
            <w:tcBorders>
              <w:right w:val="single" w:color="000000" w:sz="6" w:space="0"/>
            </w:tcBorders>
            <w:vAlign w:val="center"/>
          </w:tcPr>
          <w:p>
            <w:pPr>
              <w:autoSpaceDE w:val="0"/>
              <w:autoSpaceDN w:val="0"/>
              <w:spacing w:line="520" w:lineRule="exact"/>
              <w:jc w:val="center"/>
              <w:rPr>
                <w:rFonts w:hint="default" w:cs="宋体" w:asciiTheme="minorEastAsia" w:hAnsiTheme="minorEastAsia"/>
                <w:kern w:val="0"/>
                <w:sz w:val="24"/>
                <w:szCs w:val="24"/>
                <w:lang w:val="en-US" w:eastAsia="en-US" w:bidi="zh-CN"/>
              </w:rPr>
            </w:pPr>
            <w:r>
              <w:rPr>
                <w:rFonts w:hint="eastAsia" w:cs="宋体" w:asciiTheme="minorEastAsia" w:hAnsiTheme="minorEastAsia"/>
                <w:b/>
                <w:bCs/>
                <w:kern w:val="0"/>
                <w:sz w:val="24"/>
                <w:szCs w:val="24"/>
                <w:lang w:val="en-US" w:eastAsia="zh-CN" w:bidi="zh-CN"/>
              </w:rPr>
              <w:t>人民币48万元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1"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流量范围：0.01-99.99ml/min</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压力范围：≤20MPa</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压力脉动（MPa）：≤0.2</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流量精度：±1%</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流量重复性：RSD≤0.1%</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电源功率：220V±10%,50Hz</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仪器控制：仪器面板控制或计算机反控</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输液方式：双柱塞并联，浮动柱塞设计</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梯度混合：：制备型动态混合器，1/16”接口</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波长范围：190-400nm</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灯源：氘灯（标准配置），钨灯</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流通池光程：1-5mm，光程可调</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波长精度：±1nm</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波长重复性：0.2nm</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基线噪声：±2×10-5 AU，254nm，TC＝1S</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基线漂移：±2×10-4 AU，254nm</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量程范围：≥3AU</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仪器控制：仪器面板控制或计算机反控</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柱筒内径：50mm</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柱筒长度：650mm(标配)</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有效装填高度：≤450mm</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柱筒内壁粗糙度：≤0.1um</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系统耐压：≤10MPa</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外形尺寸：600*600*2000mm</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zh-CN" w:bidi="zh-CN"/>
              </w:rPr>
              <w:t>柱端盖连接方式：快速链形卡箍锁紧</w:t>
            </w:r>
          </w:p>
          <w:p>
            <w:pPr>
              <w:autoSpaceDE w:val="0"/>
              <w:autoSpaceDN w:val="0"/>
              <w:spacing w:line="520" w:lineRule="exact"/>
              <w:rPr>
                <w:rFonts w:cs="宋体" w:asciiTheme="minorEastAsia" w:hAnsiTheme="minorEastAsia"/>
                <w:kern w:val="0"/>
                <w:sz w:val="24"/>
                <w:szCs w:val="24"/>
                <w:lang w:val="zh-CN" w:eastAsia="en-US" w:bidi="zh-CN"/>
              </w:rPr>
            </w:pPr>
            <w:r>
              <w:rPr>
                <w:rFonts w:hint="eastAsia" w:cs="宋体" w:asciiTheme="minorEastAsia" w:hAnsiTheme="minorEastAsia"/>
                <w:kern w:val="0"/>
                <w:sz w:val="24"/>
                <w:szCs w:val="24"/>
                <w:lang w:val="zh-CN" w:eastAsia="en-US" w:bidi="zh-CN"/>
              </w:rPr>
              <w:t>接触液材质：SUS316L、PTFE、PEEK、TEFLON</w:t>
            </w:r>
          </w:p>
          <w:p>
            <w:pPr>
              <w:autoSpaceDE w:val="0"/>
              <w:autoSpaceDN w:val="0"/>
              <w:spacing w:line="520" w:lineRule="exact"/>
              <w:rPr>
                <w:rFonts w:cs="宋体" w:asciiTheme="minorEastAsia" w:hAnsiTheme="minorEastAsia"/>
                <w:kern w:val="0"/>
                <w:sz w:val="24"/>
                <w:szCs w:val="24"/>
                <w:lang w:val="zh-CN" w:eastAsia="zh-CN" w:bidi="zh-CN"/>
              </w:rPr>
            </w:pPr>
            <w:r>
              <w:rPr>
                <w:rFonts w:hint="eastAsia" w:cs="宋体" w:asciiTheme="minorEastAsia" w:hAnsiTheme="minorEastAsia"/>
                <w:kern w:val="0"/>
                <w:sz w:val="24"/>
                <w:szCs w:val="24"/>
                <w:lang w:val="zh-CN" w:eastAsia="en-US" w:bidi="zh-CN"/>
              </w:rPr>
              <w:t xml:space="preserve">装填方法：下装法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功能</w:t>
            </w:r>
          </w:p>
        </w:tc>
        <w:tc>
          <w:tcPr>
            <w:tcW w:w="8512" w:type="dxa"/>
            <w:gridSpan w:val="2"/>
            <w:tcBorders>
              <w:right w:val="single" w:color="000000" w:sz="6" w:space="0"/>
            </w:tcBorders>
            <w:vAlign w:val="center"/>
          </w:tcPr>
          <w:p>
            <w:pPr>
              <w:pStyle w:val="22"/>
              <w:spacing w:line="360" w:lineRule="auto"/>
              <w:rPr>
                <w:sz w:val="24"/>
                <w:szCs w:val="24"/>
                <w:lang w:eastAsia="zh-CN"/>
              </w:rPr>
            </w:pPr>
            <w:r>
              <w:rPr>
                <w:rFonts w:hint="eastAsia"/>
                <w:sz w:val="24"/>
                <w:szCs w:val="24"/>
                <w:lang w:eastAsia="zh-CN"/>
              </w:rPr>
              <w:t>高压双泵梯度模式，解决半制备等小型规模产品纯化，通过手动六通进样阀实现进样，上样量可达到克级，同时也可以用泵自动进样，满足实验室规模及科研使用，可以自动收集，操作非常方便。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118" w:type="dxa"/>
            <w:vAlign w:val="center"/>
          </w:tcPr>
          <w:p>
            <w:pPr>
              <w:autoSpaceDE w:val="0"/>
              <w:autoSpaceDN w:val="0"/>
              <w:spacing w:line="520" w:lineRule="exact"/>
              <w:jc w:val="center"/>
              <w:rPr>
                <w:rFonts w:hint="default"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申购单位</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eastAsia" w:cs="宋体" w:asciiTheme="minorEastAsia" w:hAnsiTheme="minorEastAsia" w:eastAsiaTheme="minorEastAsia"/>
                <w:kern w:val="0"/>
                <w:sz w:val="24"/>
                <w:szCs w:val="24"/>
                <w:lang w:val="zh-CN" w:eastAsia="zh-CN" w:bidi="zh-CN"/>
              </w:rPr>
            </w:pPr>
            <w:r>
              <w:rPr>
                <w:rFonts w:hint="eastAsia" w:cs="宋体" w:asciiTheme="minorEastAsia" w:hAnsiTheme="minorEastAsia"/>
                <w:kern w:val="0"/>
                <w:sz w:val="24"/>
                <w:szCs w:val="24"/>
                <w:lang w:val="en-US" w:eastAsia="zh-CN" w:bidi="zh-CN"/>
              </w:rPr>
              <w:t>生物质工程研究院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118" w:type="dxa"/>
            <w:vAlign w:val="center"/>
          </w:tcPr>
          <w:p>
            <w:pPr>
              <w:autoSpaceDE w:val="0"/>
              <w:autoSpaceDN w:val="0"/>
              <w:spacing w:line="520" w:lineRule="exact"/>
              <w:jc w:val="center"/>
              <w:rPr>
                <w:rFonts w:hint="default"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论证结果</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eastAsia" w:cs="宋体" w:asciiTheme="minorEastAsia" w:hAnsiTheme="minorEastAsia" w:eastAsiaTheme="minorEastAsia"/>
                <w:kern w:val="0"/>
                <w:sz w:val="24"/>
                <w:szCs w:val="24"/>
                <w:lang w:val="zh-CN" w:eastAsia="zh-CN" w:bidi="zh-CN"/>
              </w:rPr>
            </w:pPr>
            <w:r>
              <w:rPr>
                <w:rFonts w:hint="eastAsia" w:cs="宋体" w:asciiTheme="minorEastAsia" w:hAnsiTheme="minorEastAsia"/>
                <w:kern w:val="0"/>
                <w:sz w:val="24"/>
                <w:szCs w:val="24"/>
                <w:lang w:val="en-US" w:eastAsia="zh-CN" w:bidi="zh-CN"/>
              </w:rPr>
              <w:t>拟同意采购</w:t>
            </w:r>
          </w:p>
        </w:tc>
      </w:tr>
    </w:tbl>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asciiTheme="minorEastAsia" w:hAnsiTheme="minorEastAsia"/>
          <w:color w:val="000000" w:themeColor="text1"/>
          <w:sz w:val="24"/>
          <w:szCs w:val="24"/>
          <w14:textFill>
            <w14:solidFill>
              <w14:schemeClr w14:val="tx1"/>
            </w14:solidFill>
          </w14:textFill>
        </w:rPr>
      </w:pPr>
    </w:p>
    <w:p>
      <w:pPr>
        <w:widowControl/>
        <w:spacing w:line="520" w:lineRule="exact"/>
        <w:rPr>
          <w:rFonts w:hint="default"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附件：8、</w:t>
      </w:r>
      <w:r>
        <w:rPr>
          <w:rFonts w:hint="eastAsia" w:ascii="宋体" w:hAnsi="宋体" w:cs="宋体"/>
          <w:b/>
          <w:bCs/>
          <w:color w:val="000000"/>
          <w:kern w:val="0"/>
          <w:sz w:val="24"/>
          <w:szCs w:val="24"/>
          <w:lang w:val="zh-CN" w:eastAsia="en-US" w:bidi="zh-CN"/>
        </w:rPr>
        <w:t>荧光定量PCR仪</w:t>
      </w:r>
    </w:p>
    <w:tbl>
      <w:tblPr>
        <w:tblStyle w:val="20"/>
        <w:tblW w:w="96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111"/>
        <w:gridCol w:w="7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仪器设备中文名称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bCs w:val="0"/>
                <w:color w:val="000000" w:themeColor="text1"/>
                <w:kern w:val="0"/>
                <w:sz w:val="24"/>
                <w:szCs w:val="24"/>
                <w:lang w:val="zh-CN" w:eastAsia="en-US" w:bidi="zh-CN"/>
                <w14:textFill>
                  <w14:solidFill>
                    <w14:schemeClr w14:val="tx1"/>
                  </w14:solidFill>
                </w14:textFill>
              </w:rPr>
            </w:pPr>
            <w:r>
              <w:rPr>
                <w:rFonts w:hint="eastAsia" w:ascii="宋体" w:hAnsi="宋体" w:cs="宋体"/>
                <w:b/>
                <w:bCs w:val="0"/>
                <w:color w:val="000000"/>
                <w:kern w:val="0"/>
                <w:sz w:val="24"/>
                <w:szCs w:val="24"/>
                <w:lang w:val="zh-CN" w:eastAsia="en-US" w:bidi="zh-CN"/>
              </w:rPr>
              <w:t>荧光定量PCR仪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仪器设备外文名称</w:t>
            </w:r>
          </w:p>
        </w:tc>
        <w:tc>
          <w:tcPr>
            <w:tcW w:w="7401" w:type="dxa"/>
            <w:tcBorders>
              <w:right w:val="single" w:color="000000" w:sz="6" w:space="0"/>
            </w:tcBorders>
            <w:vAlign w:val="center"/>
          </w:tcPr>
          <w:p>
            <w:pPr>
              <w:autoSpaceDE w:val="0"/>
              <w:autoSpaceDN w:val="0"/>
              <w:spacing w:line="520" w:lineRule="exact"/>
              <w:jc w:val="center"/>
              <w:rPr>
                <w:rFonts w:cs="宋体" w:asciiTheme="minorEastAsia" w:hAnsiTheme="minorEastAsia"/>
                <w:b/>
                <w:bCs w:val="0"/>
                <w:color w:val="000000" w:themeColor="text1"/>
                <w:kern w:val="0"/>
                <w:sz w:val="24"/>
                <w:szCs w:val="24"/>
                <w:lang w:val="zh-CN" w:eastAsia="en-US" w:bidi="zh-CN"/>
                <w14:textFill>
                  <w14:solidFill>
                    <w14:schemeClr w14:val="tx1"/>
                  </w14:solidFill>
                </w14:textFill>
              </w:rPr>
            </w:pPr>
            <w:r>
              <w:rPr>
                <w:rFonts w:hint="eastAsia" w:ascii="宋体" w:hAnsi="宋体" w:cs="宋体"/>
                <w:b/>
                <w:bCs w:val="0"/>
                <w:color w:val="000000"/>
                <w:kern w:val="0"/>
                <w:sz w:val="24"/>
                <w:szCs w:val="24"/>
                <w:lang w:val="zh-CN" w:eastAsia="en-US" w:bidi="zh-CN"/>
              </w:rPr>
              <w:t>Real-Time</w:t>
            </w:r>
            <w:r>
              <w:rPr>
                <w:rFonts w:ascii="宋体" w:hAnsi="宋体" w:cs="宋体"/>
                <w:b/>
                <w:bCs w:val="0"/>
                <w:color w:val="000000"/>
                <w:kern w:val="0"/>
                <w:sz w:val="24"/>
                <w:szCs w:val="24"/>
                <w:lang w:val="zh-CN" w:eastAsia="en-US" w:bidi="zh-CN"/>
              </w:rPr>
              <w:t xml:space="preserve"> </w:t>
            </w:r>
            <w:r>
              <w:rPr>
                <w:rFonts w:hint="eastAsia" w:ascii="宋体" w:hAnsi="宋体" w:cs="宋体"/>
                <w:b/>
                <w:bCs w:val="0"/>
                <w:color w:val="000000"/>
                <w:kern w:val="0"/>
                <w:sz w:val="24"/>
                <w:szCs w:val="24"/>
                <w:lang w:val="zh-CN" w:eastAsia="en-US" w:bidi="zh-CN"/>
              </w:rPr>
              <w:t>PCR</w:t>
            </w:r>
            <w:r>
              <w:rPr>
                <w:rFonts w:ascii="宋体" w:hAnsi="宋体" w:cs="宋体"/>
                <w:b/>
                <w:bCs w:val="0"/>
                <w:color w:val="000000"/>
                <w:kern w:val="0"/>
                <w:sz w:val="24"/>
                <w:szCs w:val="24"/>
                <w:lang w:val="zh-CN" w:eastAsia="en-US" w:bidi="zh-CN"/>
              </w:rPr>
              <w:t xml:space="preserve"> </w:t>
            </w:r>
            <w:r>
              <w:rPr>
                <w:rFonts w:hint="eastAsia" w:ascii="宋体" w:hAnsi="宋体" w:cs="宋体"/>
                <w:b/>
                <w:bCs w:val="0"/>
                <w:color w:val="000000"/>
                <w:kern w:val="0"/>
                <w:sz w:val="24"/>
                <w:szCs w:val="24"/>
                <w:lang w:val="zh-CN" w:eastAsia="en-US" w:bidi="zh-CN"/>
              </w:rPr>
              <w:t>Instrument</w:t>
            </w:r>
            <w:r>
              <w:rPr>
                <w:rFonts w:cs="宋体" w:asciiTheme="minorEastAsia" w:hAnsiTheme="minorEastAsia"/>
                <w:b/>
                <w:bCs w:val="0"/>
                <w:color w:val="000000" w:themeColor="text1"/>
                <w:kern w:val="0"/>
                <w:sz w:val="24"/>
                <w:szCs w:val="24"/>
                <w:lang w:val="zh-CN" w:eastAsia="en-US" w:bidi="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229" w:type="dxa"/>
            <w:gridSpan w:val="2"/>
            <w:vAlign w:val="center"/>
          </w:tcPr>
          <w:p>
            <w:pPr>
              <w:autoSpaceDE w:val="0"/>
              <w:autoSpaceDN w:val="0"/>
              <w:spacing w:line="520" w:lineRule="exact"/>
              <w:jc w:val="center"/>
              <w:rPr>
                <w:rFonts w:hint="default" w:cs="宋体" w:asciiTheme="minorEastAsia" w:hAnsiTheme="minorEastAsia"/>
                <w:b/>
                <w:color w:val="000000" w:themeColor="text1"/>
                <w:kern w:val="0"/>
                <w:sz w:val="24"/>
                <w:szCs w:val="24"/>
                <w:lang w:val="en-US"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预算金额（万元）</w:t>
            </w:r>
          </w:p>
        </w:tc>
        <w:tc>
          <w:tcPr>
            <w:tcW w:w="7401" w:type="dxa"/>
            <w:tcBorders>
              <w:right w:val="single" w:color="000000" w:sz="6" w:space="0"/>
            </w:tcBorders>
            <w:vAlign w:val="center"/>
          </w:tcPr>
          <w:p>
            <w:pPr>
              <w:autoSpaceDE w:val="0"/>
              <w:autoSpaceDN w:val="0"/>
              <w:spacing w:line="520" w:lineRule="exact"/>
              <w:ind w:firstLine="2650" w:firstLineChars="1100"/>
              <w:jc w:val="both"/>
              <w:rPr>
                <w:rFonts w:hint="default" w:ascii="宋体" w:hAnsi="宋体" w:cs="宋体"/>
                <w:b/>
                <w:bCs w:val="0"/>
                <w:color w:val="000000"/>
                <w:kern w:val="0"/>
                <w:sz w:val="24"/>
                <w:szCs w:val="24"/>
                <w:lang w:val="en-US" w:eastAsia="en-US" w:bidi="zh-CN"/>
              </w:rPr>
            </w:pPr>
            <w:r>
              <w:rPr>
                <w:rFonts w:hint="eastAsia" w:ascii="宋体" w:hAnsi="宋体" w:cs="宋体"/>
                <w:b/>
                <w:bCs w:val="0"/>
                <w:color w:val="000000"/>
                <w:kern w:val="0"/>
                <w:sz w:val="24"/>
                <w:szCs w:val="24"/>
                <w:lang w:val="en-US" w:eastAsia="en-US" w:bidi="zh-CN"/>
              </w:rPr>
              <w:t>36万元/台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4" w:hRule="atLeast"/>
          <w:jc w:val="center"/>
        </w:trPr>
        <w:tc>
          <w:tcPr>
            <w:tcW w:w="1118" w:type="dxa"/>
            <w:vAlign w:val="center"/>
          </w:tcPr>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主要</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技术</w:t>
            </w:r>
          </w:p>
          <w:p>
            <w:pPr>
              <w:autoSpaceDE w:val="0"/>
              <w:autoSpaceDN w:val="0"/>
              <w:spacing w:line="520" w:lineRule="exact"/>
              <w:jc w:val="center"/>
              <w:rPr>
                <w:rFonts w:cs="宋体" w:asciiTheme="minorEastAsia" w:hAnsiTheme="minorEastAsia"/>
                <w:b/>
                <w:color w:val="000000" w:themeColor="text1"/>
                <w:kern w:val="0"/>
                <w:sz w:val="24"/>
                <w:szCs w:val="24"/>
                <w:lang w:val="zh-CN" w:eastAsia="en-US" w:bidi="zh-CN"/>
                <w14:textFill>
                  <w14:solidFill>
                    <w14:schemeClr w14:val="tx1"/>
                  </w14:solidFill>
                </w14:textFill>
              </w:rPr>
            </w:pPr>
            <w:r>
              <w:rPr>
                <w:rFonts w:cs="宋体" w:asciiTheme="minorEastAsia" w:hAnsiTheme="minorEastAsia"/>
                <w:b/>
                <w:color w:val="000000" w:themeColor="text1"/>
                <w:kern w:val="0"/>
                <w:sz w:val="24"/>
                <w:szCs w:val="24"/>
                <w:lang w:val="zh-CN" w:eastAsia="en-US" w:bidi="zh-CN"/>
                <w14:textFill>
                  <w14:solidFill>
                    <w14:schemeClr w14:val="tx1"/>
                  </w14:solidFill>
                </w14:textFill>
              </w:rPr>
              <w:t>指标</w:t>
            </w:r>
          </w:p>
        </w:tc>
        <w:tc>
          <w:tcPr>
            <w:tcW w:w="8512" w:type="dxa"/>
            <w:gridSpan w:val="2"/>
            <w:tcBorders>
              <w:right w:val="single" w:color="000000" w:sz="6" w:space="0"/>
            </w:tcBorders>
            <w:vAlign w:val="center"/>
          </w:tcPr>
          <w:p>
            <w:pPr>
              <w:pStyle w:val="25"/>
              <w:widowControl/>
              <w:numPr>
                <w:ilvl w:val="0"/>
                <w:numId w:val="2"/>
              </w:numPr>
              <w:autoSpaceDE w:val="0"/>
              <w:autoSpaceDN w:val="0"/>
              <w:ind w:firstLineChars="0"/>
              <w:rPr>
                <w:bCs/>
                <w:sz w:val="24"/>
                <w:szCs w:val="24"/>
                <w:lang w:eastAsia="zh-CN"/>
              </w:rPr>
            </w:pPr>
            <w:r>
              <w:rPr>
                <w:bCs/>
                <w:sz w:val="24"/>
                <w:szCs w:val="24"/>
                <w:lang w:eastAsia="zh-CN"/>
              </w:rPr>
              <w:t>主要功能：能够完成绝对定量、相对定量、基于 MGB 探针的高成功率 SNP 分析和熔解曲线分析；</w:t>
            </w:r>
          </w:p>
          <w:p>
            <w:pPr>
              <w:pStyle w:val="25"/>
              <w:numPr>
                <w:ilvl w:val="0"/>
                <w:numId w:val="2"/>
              </w:numPr>
              <w:autoSpaceDE w:val="0"/>
              <w:autoSpaceDN w:val="0"/>
              <w:adjustRightInd w:val="0"/>
              <w:snapToGrid w:val="0"/>
              <w:spacing w:line="400" w:lineRule="exact"/>
              <w:ind w:firstLineChars="0"/>
              <w:rPr>
                <w:bCs/>
                <w:sz w:val="24"/>
                <w:szCs w:val="24"/>
                <w:lang w:eastAsia="zh-CN"/>
              </w:rPr>
            </w:pPr>
            <w:r>
              <w:rPr>
                <w:rFonts w:hint="eastAsia"/>
                <w:bCs/>
                <w:sz w:val="24"/>
                <w:szCs w:val="24"/>
                <w:lang w:eastAsia="zh-CN"/>
              </w:rPr>
              <w:t>热循环采用珀耳帖效应系统，加热冷却方式为半导体；</w:t>
            </w:r>
          </w:p>
          <w:p>
            <w:pPr>
              <w:pStyle w:val="25"/>
              <w:numPr>
                <w:ilvl w:val="0"/>
                <w:numId w:val="2"/>
              </w:numPr>
              <w:autoSpaceDE w:val="0"/>
              <w:autoSpaceDN w:val="0"/>
              <w:adjustRightInd w:val="0"/>
              <w:snapToGrid w:val="0"/>
              <w:spacing w:line="400" w:lineRule="exact"/>
              <w:ind w:firstLineChars="0"/>
              <w:rPr>
                <w:bCs/>
                <w:sz w:val="24"/>
                <w:szCs w:val="24"/>
                <w:lang w:eastAsia="en-US"/>
              </w:rPr>
            </w:pPr>
            <w:r>
              <w:rPr>
                <w:rFonts w:hint="eastAsia"/>
                <w:bCs/>
                <w:sz w:val="24"/>
                <w:szCs w:val="24"/>
                <w:lang w:eastAsia="en-US"/>
              </w:rPr>
              <w:t>温度范围：</w:t>
            </w:r>
            <w:r>
              <w:rPr>
                <w:bCs/>
                <w:sz w:val="24"/>
                <w:szCs w:val="24"/>
                <w:lang w:eastAsia="en-US"/>
              </w:rPr>
              <w:t>4</w:t>
            </w:r>
            <w:r>
              <w:rPr>
                <w:rFonts w:hint="eastAsia"/>
                <w:bCs/>
                <w:sz w:val="24"/>
                <w:szCs w:val="24"/>
                <w:lang w:eastAsia="en-US"/>
              </w:rPr>
              <w:t>–</w:t>
            </w:r>
            <w:r>
              <w:rPr>
                <w:bCs/>
                <w:sz w:val="24"/>
                <w:szCs w:val="24"/>
                <w:lang w:eastAsia="en-US"/>
              </w:rPr>
              <w:t>100℃</w:t>
            </w:r>
          </w:p>
          <w:p>
            <w:pPr>
              <w:pStyle w:val="25"/>
              <w:numPr>
                <w:ilvl w:val="0"/>
                <w:numId w:val="2"/>
              </w:numPr>
              <w:autoSpaceDE w:val="0"/>
              <w:autoSpaceDN w:val="0"/>
              <w:adjustRightInd w:val="0"/>
              <w:snapToGrid w:val="0"/>
              <w:spacing w:line="400" w:lineRule="exact"/>
              <w:ind w:firstLineChars="0"/>
              <w:rPr>
                <w:bCs/>
                <w:sz w:val="24"/>
                <w:szCs w:val="24"/>
                <w:lang w:eastAsia="zh-CN"/>
              </w:rPr>
            </w:pPr>
            <w:r>
              <w:rPr>
                <w:rFonts w:hint="eastAsia"/>
                <w:bCs/>
                <w:sz w:val="24"/>
                <w:szCs w:val="24"/>
                <w:lang w:eastAsia="zh-CN"/>
              </w:rPr>
              <w:t>温度精确性：±0.25℃，温度均一性：±0.</w:t>
            </w:r>
            <w:r>
              <w:rPr>
                <w:bCs/>
                <w:sz w:val="24"/>
                <w:szCs w:val="24"/>
                <w:lang w:eastAsia="zh-CN"/>
              </w:rPr>
              <w:t>5</w:t>
            </w:r>
            <w:r>
              <w:rPr>
                <w:rFonts w:hint="eastAsia"/>
                <w:bCs/>
                <w:sz w:val="24"/>
                <w:szCs w:val="24"/>
                <w:lang w:eastAsia="zh-CN"/>
              </w:rPr>
              <w:t>℃</w:t>
            </w:r>
          </w:p>
          <w:p>
            <w:pPr>
              <w:pStyle w:val="25"/>
              <w:numPr>
                <w:ilvl w:val="0"/>
                <w:numId w:val="2"/>
              </w:numPr>
              <w:autoSpaceDE w:val="0"/>
              <w:autoSpaceDN w:val="0"/>
              <w:adjustRightInd w:val="0"/>
              <w:snapToGrid w:val="0"/>
              <w:spacing w:line="400" w:lineRule="exact"/>
              <w:ind w:firstLineChars="0"/>
              <w:rPr>
                <w:bCs/>
                <w:sz w:val="24"/>
                <w:szCs w:val="24"/>
                <w:lang w:eastAsia="zh-CN"/>
              </w:rPr>
            </w:pPr>
            <w:r>
              <w:rPr>
                <w:rFonts w:hint="eastAsia"/>
                <w:bCs/>
                <w:sz w:val="24"/>
                <w:szCs w:val="24"/>
                <w:lang w:eastAsia="zh-CN"/>
              </w:rPr>
              <w:t>加热模块：</w:t>
            </w:r>
            <w:r>
              <w:rPr>
                <w:bCs/>
                <w:sz w:val="24"/>
                <w:szCs w:val="24"/>
                <w:lang w:eastAsia="zh-CN"/>
              </w:rPr>
              <w:t>0.2</w:t>
            </w:r>
            <w:r>
              <w:rPr>
                <w:rFonts w:hint="eastAsia"/>
                <w:bCs/>
                <w:sz w:val="24"/>
                <w:szCs w:val="24"/>
                <w:lang w:eastAsia="zh-CN"/>
              </w:rPr>
              <w:t xml:space="preserve">ml </w:t>
            </w:r>
            <w:r>
              <w:rPr>
                <w:rFonts w:hint="eastAsia" w:ascii="黑体" w:hAnsi="黑体" w:eastAsia="黑体"/>
                <w:bCs/>
                <w:sz w:val="24"/>
                <w:szCs w:val="24"/>
                <w:lang w:eastAsia="zh-CN"/>
              </w:rPr>
              <w:t>×</w:t>
            </w:r>
            <w:r>
              <w:rPr>
                <w:rFonts w:hint="eastAsia"/>
                <w:bCs/>
                <w:sz w:val="24"/>
                <w:szCs w:val="24"/>
                <w:lang w:eastAsia="zh-CN"/>
              </w:rPr>
              <w:t>9</w:t>
            </w:r>
            <w:r>
              <w:rPr>
                <w:bCs/>
                <w:sz w:val="24"/>
                <w:szCs w:val="24"/>
                <w:lang w:eastAsia="zh-CN"/>
              </w:rPr>
              <w:t>6</w:t>
            </w:r>
            <w:r>
              <w:rPr>
                <w:rFonts w:hint="eastAsia"/>
                <w:bCs/>
                <w:sz w:val="24"/>
                <w:szCs w:val="24"/>
                <w:lang w:eastAsia="zh-CN"/>
              </w:rPr>
              <w:t>孔；</w:t>
            </w:r>
            <w:r>
              <w:rPr>
                <w:bCs/>
                <w:sz w:val="24"/>
                <w:szCs w:val="24"/>
                <w:lang w:eastAsia="zh-CN"/>
              </w:rPr>
              <w:t xml:space="preserve"> </w:t>
            </w:r>
          </w:p>
          <w:p>
            <w:pPr>
              <w:pStyle w:val="25"/>
              <w:numPr>
                <w:ilvl w:val="0"/>
                <w:numId w:val="2"/>
              </w:numPr>
              <w:autoSpaceDE w:val="0"/>
              <w:autoSpaceDN w:val="0"/>
              <w:adjustRightInd w:val="0"/>
              <w:snapToGrid w:val="0"/>
              <w:spacing w:line="400" w:lineRule="exact"/>
              <w:ind w:firstLineChars="0"/>
              <w:rPr>
                <w:bCs/>
                <w:sz w:val="24"/>
                <w:szCs w:val="24"/>
                <w:lang w:eastAsia="zh-CN"/>
              </w:rPr>
            </w:pPr>
            <w:r>
              <w:rPr>
                <w:rFonts w:hint="eastAsia"/>
                <w:bCs/>
                <w:sz w:val="24"/>
                <w:szCs w:val="24"/>
                <w:lang w:eastAsia="zh-CN"/>
              </w:rPr>
              <w:t>支持耗材：支持0</w:t>
            </w:r>
            <w:r>
              <w:rPr>
                <w:bCs/>
                <w:sz w:val="24"/>
                <w:szCs w:val="24"/>
                <w:lang w:eastAsia="zh-CN"/>
              </w:rPr>
              <w:t>.2</w:t>
            </w:r>
            <w:r>
              <w:rPr>
                <w:rFonts w:hint="eastAsia"/>
                <w:bCs/>
                <w:sz w:val="24"/>
                <w:szCs w:val="24"/>
                <w:lang w:eastAsia="zh-CN"/>
              </w:rPr>
              <w:t>ml</w:t>
            </w:r>
            <w:r>
              <w:rPr>
                <w:bCs/>
                <w:sz w:val="24"/>
                <w:szCs w:val="24"/>
                <w:lang w:eastAsia="zh-CN"/>
              </w:rPr>
              <w:t xml:space="preserve"> </w:t>
            </w:r>
            <w:r>
              <w:rPr>
                <w:rFonts w:hint="eastAsia"/>
                <w:bCs/>
                <w:sz w:val="24"/>
                <w:szCs w:val="24"/>
                <w:lang w:eastAsia="zh-CN"/>
              </w:rPr>
              <w:t>的单管、8连管和9</w:t>
            </w:r>
            <w:r>
              <w:rPr>
                <w:bCs/>
                <w:sz w:val="24"/>
                <w:szCs w:val="24"/>
                <w:lang w:eastAsia="zh-CN"/>
              </w:rPr>
              <w:t>6</w:t>
            </w:r>
            <w:r>
              <w:rPr>
                <w:rFonts w:hint="eastAsia"/>
                <w:bCs/>
                <w:sz w:val="24"/>
                <w:szCs w:val="24"/>
                <w:lang w:eastAsia="zh-CN"/>
              </w:rPr>
              <w:t>孔板；</w:t>
            </w:r>
          </w:p>
          <w:p>
            <w:pPr>
              <w:pStyle w:val="25"/>
              <w:numPr>
                <w:ilvl w:val="0"/>
                <w:numId w:val="2"/>
              </w:numPr>
              <w:autoSpaceDE w:val="0"/>
              <w:autoSpaceDN w:val="0"/>
              <w:adjustRightInd w:val="0"/>
              <w:snapToGrid w:val="0"/>
              <w:spacing w:line="400" w:lineRule="exact"/>
              <w:ind w:firstLineChars="0"/>
              <w:rPr>
                <w:bCs/>
                <w:sz w:val="24"/>
                <w:szCs w:val="24"/>
                <w:lang w:eastAsia="zh-CN"/>
              </w:rPr>
            </w:pPr>
            <w:r>
              <w:rPr>
                <w:bCs/>
                <w:sz w:val="24"/>
                <w:szCs w:val="24"/>
                <w:lang w:eastAsia="zh-CN"/>
              </w:rPr>
              <w:t>激发光源</w:t>
            </w:r>
            <w:r>
              <w:rPr>
                <w:rFonts w:hint="eastAsia"/>
                <w:bCs/>
                <w:sz w:val="24"/>
                <w:szCs w:val="24"/>
                <w:lang w:eastAsia="zh-CN"/>
              </w:rPr>
              <w:t>为</w:t>
            </w:r>
            <w:r>
              <w:rPr>
                <w:bCs/>
                <w:sz w:val="24"/>
                <w:szCs w:val="24"/>
                <w:lang w:eastAsia="zh-CN"/>
              </w:rPr>
              <w:t>卤钨灯，配备</w:t>
            </w:r>
            <w:r>
              <w:rPr>
                <w:rFonts w:hint="eastAsia"/>
                <w:bCs/>
                <w:sz w:val="24"/>
                <w:szCs w:val="24"/>
                <w:lang w:eastAsia="zh-CN"/>
              </w:rPr>
              <w:t>光源的</w:t>
            </w:r>
            <w:r>
              <w:rPr>
                <w:bCs/>
                <w:sz w:val="24"/>
                <w:szCs w:val="24"/>
                <w:lang w:eastAsia="zh-CN"/>
              </w:rPr>
              <w:t>时间监测及自我诊断程序</w:t>
            </w:r>
            <w:r>
              <w:rPr>
                <w:rFonts w:hint="eastAsia"/>
                <w:bCs/>
                <w:sz w:val="24"/>
                <w:szCs w:val="24"/>
                <w:lang w:eastAsia="zh-CN"/>
              </w:rPr>
              <w:t>；</w:t>
            </w:r>
          </w:p>
          <w:p>
            <w:pPr>
              <w:pStyle w:val="25"/>
              <w:numPr>
                <w:ilvl w:val="0"/>
                <w:numId w:val="2"/>
              </w:numPr>
              <w:autoSpaceDE w:val="0"/>
              <w:autoSpaceDN w:val="0"/>
              <w:adjustRightInd w:val="0"/>
              <w:snapToGrid w:val="0"/>
              <w:spacing w:line="400" w:lineRule="exact"/>
              <w:ind w:firstLineChars="0"/>
              <w:rPr>
                <w:bCs/>
                <w:sz w:val="24"/>
                <w:szCs w:val="24"/>
                <w:lang w:eastAsia="zh-CN"/>
              </w:rPr>
            </w:pPr>
            <w:r>
              <w:rPr>
                <w:bCs/>
                <w:sz w:val="24"/>
                <w:szCs w:val="24"/>
                <w:lang w:eastAsia="zh-CN"/>
              </w:rPr>
              <w:t>▲检测系统为</w:t>
            </w:r>
            <w:r>
              <w:rPr>
                <w:rFonts w:hint="eastAsia"/>
                <w:bCs/>
                <w:sz w:val="24"/>
                <w:szCs w:val="24"/>
                <w:lang w:eastAsia="zh-CN"/>
              </w:rPr>
              <w:t>低温</w:t>
            </w:r>
            <w:r>
              <w:rPr>
                <w:bCs/>
                <w:sz w:val="24"/>
                <w:szCs w:val="24"/>
                <w:lang w:eastAsia="zh-CN"/>
              </w:rPr>
              <w:t>CCD成像，</w:t>
            </w:r>
            <w:r>
              <w:rPr>
                <w:rFonts w:hint="eastAsia"/>
                <w:bCs/>
                <w:sz w:val="24"/>
                <w:szCs w:val="24"/>
                <w:lang w:eastAsia="zh-CN"/>
              </w:rPr>
              <w:t>可预防高温状态下收集荧光信号时产生的背景噪音信号，</w:t>
            </w:r>
            <w:r>
              <w:rPr>
                <w:bCs/>
                <w:sz w:val="24"/>
                <w:szCs w:val="24"/>
                <w:lang w:eastAsia="zh-CN"/>
              </w:rPr>
              <w:t>实时动态检测，无扫描时间差；</w:t>
            </w:r>
          </w:p>
          <w:p>
            <w:pPr>
              <w:pStyle w:val="25"/>
              <w:numPr>
                <w:ilvl w:val="0"/>
                <w:numId w:val="2"/>
              </w:numPr>
              <w:autoSpaceDE w:val="0"/>
              <w:autoSpaceDN w:val="0"/>
              <w:adjustRightInd w:val="0"/>
              <w:snapToGrid w:val="0"/>
              <w:spacing w:line="400" w:lineRule="exact"/>
              <w:ind w:firstLineChars="0"/>
              <w:rPr>
                <w:bCs/>
                <w:sz w:val="24"/>
                <w:szCs w:val="24"/>
                <w:lang w:eastAsia="zh-CN"/>
              </w:rPr>
            </w:pPr>
            <w:r>
              <w:rPr>
                <w:bCs/>
                <w:sz w:val="24"/>
                <w:szCs w:val="24"/>
                <w:lang w:eastAsia="zh-CN"/>
              </w:rPr>
              <w:t>▲≥5</w:t>
            </w:r>
            <w:r>
              <w:rPr>
                <w:rFonts w:hint="eastAsia"/>
                <w:bCs/>
                <w:sz w:val="24"/>
                <w:szCs w:val="24"/>
                <w:lang w:eastAsia="zh-CN"/>
              </w:rPr>
              <w:t>色激发光通道和</w:t>
            </w:r>
            <w:r>
              <w:rPr>
                <w:bCs/>
                <w:sz w:val="24"/>
                <w:szCs w:val="24"/>
                <w:lang w:eastAsia="zh-CN"/>
              </w:rPr>
              <w:t>≥5</w:t>
            </w:r>
            <w:r>
              <w:rPr>
                <w:rFonts w:hint="eastAsia"/>
                <w:bCs/>
                <w:sz w:val="24"/>
                <w:szCs w:val="24"/>
                <w:lang w:eastAsia="zh-CN"/>
              </w:rPr>
              <w:t>色发射光通道</w:t>
            </w:r>
          </w:p>
          <w:p>
            <w:pPr>
              <w:pStyle w:val="25"/>
              <w:numPr>
                <w:ilvl w:val="0"/>
                <w:numId w:val="2"/>
              </w:numPr>
              <w:autoSpaceDE w:val="0"/>
              <w:autoSpaceDN w:val="0"/>
              <w:adjustRightInd w:val="0"/>
              <w:snapToGrid w:val="0"/>
              <w:spacing w:line="400" w:lineRule="exact"/>
              <w:ind w:firstLineChars="0"/>
              <w:rPr>
                <w:bCs/>
                <w:sz w:val="24"/>
                <w:szCs w:val="24"/>
                <w:lang w:eastAsia="zh-CN"/>
              </w:rPr>
            </w:pPr>
            <w:r>
              <w:rPr>
                <w:rFonts w:ascii="Segoe UI Symbol" w:hAnsi="Segoe UI Symbol" w:cs="Segoe UI Symbol"/>
                <w:bCs/>
                <w:sz w:val="24"/>
                <w:szCs w:val="24"/>
                <w:lang w:eastAsia="zh-CN"/>
              </w:rPr>
              <w:t>★</w:t>
            </w:r>
            <w:r>
              <w:rPr>
                <w:rFonts w:hint="eastAsia"/>
                <w:bCs/>
                <w:sz w:val="24"/>
                <w:szCs w:val="24"/>
                <w:lang w:eastAsia="zh-CN"/>
              </w:rPr>
              <w:t>支持ROX荧光校正去除移液误差和耗材透光度引起的物理误差；</w:t>
            </w:r>
          </w:p>
          <w:p>
            <w:pPr>
              <w:pStyle w:val="25"/>
              <w:numPr>
                <w:ilvl w:val="0"/>
                <w:numId w:val="2"/>
              </w:numPr>
              <w:autoSpaceDE w:val="0"/>
              <w:autoSpaceDN w:val="0"/>
              <w:adjustRightInd w:val="0"/>
              <w:snapToGrid w:val="0"/>
              <w:spacing w:line="400" w:lineRule="exact"/>
              <w:ind w:firstLineChars="0"/>
              <w:rPr>
                <w:bCs/>
                <w:sz w:val="24"/>
                <w:szCs w:val="24"/>
                <w:lang w:eastAsia="en-US"/>
              </w:rPr>
            </w:pPr>
            <w:r>
              <w:rPr>
                <w:bCs/>
                <w:sz w:val="24"/>
                <w:szCs w:val="24"/>
                <w:lang w:eastAsia="en-US"/>
              </w:rPr>
              <w:t>安装时已校准染料： FAM, SYBR Green I</w:t>
            </w:r>
            <w:r>
              <w:rPr>
                <w:rFonts w:hint="eastAsia"/>
                <w:bCs/>
                <w:sz w:val="24"/>
                <w:szCs w:val="24"/>
                <w:lang w:eastAsia="en-US"/>
              </w:rPr>
              <w:t>，</w:t>
            </w:r>
            <w:r>
              <w:rPr>
                <w:bCs/>
                <w:sz w:val="24"/>
                <w:szCs w:val="24"/>
                <w:lang w:eastAsia="en-US"/>
              </w:rPr>
              <w:t xml:space="preserve"> VIC, </w:t>
            </w:r>
            <w:r>
              <w:rPr>
                <w:rFonts w:hint="eastAsia"/>
                <w:bCs/>
                <w:sz w:val="24"/>
                <w:szCs w:val="24"/>
                <w:lang w:eastAsia="en-US"/>
              </w:rPr>
              <w:t>JOE；</w:t>
            </w:r>
            <w:r>
              <w:rPr>
                <w:bCs/>
                <w:sz w:val="24"/>
                <w:szCs w:val="24"/>
                <w:lang w:eastAsia="en-US"/>
              </w:rPr>
              <w:t xml:space="preserve"> NED, TAMRA, </w:t>
            </w:r>
            <w:r>
              <w:rPr>
                <w:rFonts w:hint="eastAsia"/>
                <w:bCs/>
                <w:sz w:val="24"/>
                <w:szCs w:val="24"/>
                <w:lang w:eastAsia="en-US"/>
              </w:rPr>
              <w:t>Cy</w:t>
            </w:r>
            <w:r>
              <w:rPr>
                <w:bCs/>
                <w:sz w:val="24"/>
                <w:szCs w:val="24"/>
                <w:lang w:eastAsia="en-US"/>
              </w:rPr>
              <w:t>3</w:t>
            </w:r>
            <w:r>
              <w:rPr>
                <w:rFonts w:hint="eastAsia"/>
                <w:bCs/>
                <w:sz w:val="24"/>
                <w:szCs w:val="24"/>
                <w:lang w:eastAsia="en-US"/>
              </w:rPr>
              <w:t>， Texas</w:t>
            </w:r>
            <w:r>
              <w:rPr>
                <w:bCs/>
                <w:sz w:val="24"/>
                <w:szCs w:val="24"/>
                <w:lang w:eastAsia="en-US"/>
              </w:rPr>
              <w:t xml:space="preserve"> </w:t>
            </w:r>
            <w:r>
              <w:rPr>
                <w:rFonts w:hint="eastAsia"/>
                <w:bCs/>
                <w:sz w:val="24"/>
                <w:szCs w:val="24"/>
                <w:lang w:eastAsia="en-US"/>
              </w:rPr>
              <w:t>Red，</w:t>
            </w:r>
            <w:r>
              <w:rPr>
                <w:bCs/>
                <w:sz w:val="24"/>
                <w:szCs w:val="24"/>
                <w:lang w:eastAsia="en-US"/>
              </w:rPr>
              <w:t>ROX</w:t>
            </w:r>
            <w:r>
              <w:rPr>
                <w:rFonts w:hint="eastAsia"/>
                <w:bCs/>
                <w:sz w:val="24"/>
                <w:szCs w:val="24"/>
                <w:lang w:eastAsia="en-US"/>
              </w:rPr>
              <w:t>， Cy</w:t>
            </w:r>
            <w:r>
              <w:rPr>
                <w:bCs/>
                <w:sz w:val="24"/>
                <w:szCs w:val="24"/>
                <w:lang w:eastAsia="en-US"/>
              </w:rPr>
              <w:t>5</w:t>
            </w:r>
            <w:r>
              <w:rPr>
                <w:rFonts w:hint="eastAsia"/>
                <w:bCs/>
                <w:sz w:val="24"/>
                <w:szCs w:val="24"/>
                <w:lang w:eastAsia="en-US"/>
              </w:rPr>
              <w:t>；</w:t>
            </w:r>
          </w:p>
          <w:p>
            <w:pPr>
              <w:pStyle w:val="25"/>
              <w:numPr>
                <w:ilvl w:val="0"/>
                <w:numId w:val="2"/>
              </w:numPr>
              <w:autoSpaceDE w:val="0"/>
              <w:autoSpaceDN w:val="0"/>
              <w:adjustRightInd w:val="0"/>
              <w:snapToGrid w:val="0"/>
              <w:spacing w:line="400" w:lineRule="exact"/>
              <w:ind w:firstLineChars="0"/>
              <w:rPr>
                <w:bCs/>
                <w:sz w:val="24"/>
                <w:szCs w:val="24"/>
                <w:lang w:eastAsia="en-US"/>
              </w:rPr>
            </w:pPr>
            <w:r>
              <w:rPr>
                <w:rFonts w:hint="eastAsia"/>
                <w:bCs/>
                <w:sz w:val="24"/>
                <w:szCs w:val="24"/>
                <w:lang w:eastAsia="en-US"/>
              </w:rPr>
              <w:t>检测灵敏度：单拷贝；</w:t>
            </w:r>
          </w:p>
          <w:p>
            <w:pPr>
              <w:pStyle w:val="25"/>
              <w:numPr>
                <w:ilvl w:val="0"/>
                <w:numId w:val="2"/>
              </w:numPr>
              <w:autoSpaceDE w:val="0"/>
              <w:autoSpaceDN w:val="0"/>
              <w:adjustRightInd w:val="0"/>
              <w:snapToGrid w:val="0"/>
              <w:spacing w:line="400" w:lineRule="exact"/>
              <w:ind w:firstLineChars="0"/>
              <w:rPr>
                <w:bCs/>
                <w:sz w:val="24"/>
                <w:szCs w:val="24"/>
                <w:lang w:eastAsia="zh-CN"/>
              </w:rPr>
            </w:pPr>
            <w:r>
              <w:rPr>
                <w:rFonts w:hint="eastAsia"/>
                <w:bCs/>
                <w:sz w:val="24"/>
                <w:szCs w:val="24"/>
                <w:lang w:eastAsia="zh-CN"/>
              </w:rPr>
              <w:t>检测精密度高，可区分</w:t>
            </w:r>
            <w:r>
              <w:rPr>
                <w:bCs/>
                <w:sz w:val="24"/>
                <w:szCs w:val="24"/>
                <w:lang w:eastAsia="zh-CN"/>
              </w:rPr>
              <w:t>5000</w:t>
            </w:r>
            <w:r>
              <w:rPr>
                <w:rFonts w:hint="eastAsia"/>
                <w:bCs/>
                <w:sz w:val="24"/>
                <w:szCs w:val="24"/>
                <w:lang w:eastAsia="zh-CN"/>
              </w:rPr>
              <w:t>和1</w:t>
            </w:r>
            <w:r>
              <w:rPr>
                <w:bCs/>
                <w:sz w:val="24"/>
                <w:szCs w:val="24"/>
                <w:lang w:eastAsia="zh-CN"/>
              </w:rPr>
              <w:t>0000</w:t>
            </w:r>
            <w:r>
              <w:rPr>
                <w:rFonts w:hint="eastAsia"/>
                <w:bCs/>
                <w:sz w:val="24"/>
                <w:szCs w:val="24"/>
                <w:lang w:eastAsia="zh-CN"/>
              </w:rPr>
              <w:t>拷贝模板差异，置信度</w:t>
            </w:r>
            <w:r>
              <w:rPr>
                <w:bCs/>
                <w:sz w:val="24"/>
                <w:szCs w:val="24"/>
                <w:lang w:eastAsia="zh-CN"/>
              </w:rPr>
              <w:t>≥</w:t>
            </w:r>
            <w:r>
              <w:rPr>
                <w:rFonts w:hint="eastAsia"/>
                <w:bCs/>
                <w:sz w:val="24"/>
                <w:szCs w:val="24"/>
                <w:lang w:eastAsia="zh-CN"/>
              </w:rPr>
              <w:t>99.7%；</w:t>
            </w:r>
          </w:p>
          <w:p>
            <w:pPr>
              <w:pStyle w:val="25"/>
              <w:numPr>
                <w:ilvl w:val="0"/>
                <w:numId w:val="2"/>
              </w:numPr>
              <w:autoSpaceDE w:val="0"/>
              <w:autoSpaceDN w:val="0"/>
              <w:adjustRightInd w:val="0"/>
              <w:snapToGrid w:val="0"/>
              <w:spacing w:line="400" w:lineRule="exact"/>
              <w:ind w:firstLineChars="0"/>
              <w:rPr>
                <w:bCs/>
                <w:sz w:val="24"/>
                <w:szCs w:val="24"/>
                <w:lang w:eastAsia="zh-CN"/>
              </w:rPr>
            </w:pPr>
            <w:r>
              <w:rPr>
                <w:rFonts w:hint="eastAsia"/>
                <w:bCs/>
                <w:sz w:val="24"/>
                <w:szCs w:val="24"/>
                <w:lang w:eastAsia="zh-CN"/>
              </w:rPr>
              <w:t>动态范围：</w:t>
            </w:r>
            <w:r>
              <w:rPr>
                <w:bCs/>
                <w:sz w:val="24"/>
                <w:szCs w:val="24"/>
                <w:lang w:eastAsia="zh-CN"/>
              </w:rPr>
              <w:t>9</w:t>
            </w:r>
            <w:r>
              <w:rPr>
                <w:rFonts w:hint="eastAsia"/>
                <w:bCs/>
                <w:sz w:val="24"/>
                <w:szCs w:val="24"/>
                <w:lang w:eastAsia="zh-CN"/>
              </w:rPr>
              <w:t>个对数的线性动态范围；</w:t>
            </w:r>
          </w:p>
          <w:p>
            <w:pPr>
              <w:pStyle w:val="25"/>
              <w:numPr>
                <w:ilvl w:val="0"/>
                <w:numId w:val="2"/>
              </w:numPr>
              <w:autoSpaceDE w:val="0"/>
              <w:autoSpaceDN w:val="0"/>
              <w:adjustRightInd w:val="0"/>
              <w:snapToGrid w:val="0"/>
              <w:spacing w:line="400" w:lineRule="exact"/>
              <w:ind w:firstLineChars="0"/>
              <w:rPr>
                <w:bCs/>
                <w:sz w:val="24"/>
                <w:szCs w:val="24"/>
                <w:lang w:eastAsia="zh-CN"/>
              </w:rPr>
            </w:pPr>
            <w:r>
              <w:rPr>
                <w:rFonts w:hint="eastAsia"/>
                <w:bCs/>
                <w:sz w:val="24"/>
                <w:szCs w:val="24"/>
                <w:lang w:eastAsia="zh-CN"/>
              </w:rPr>
              <w:t>人性化导向式软件界面，支持快捷向导设置/高级设置/模板快速启动三种实验启动方式；</w:t>
            </w:r>
          </w:p>
          <w:p>
            <w:pPr>
              <w:pStyle w:val="25"/>
              <w:numPr>
                <w:ilvl w:val="0"/>
                <w:numId w:val="2"/>
              </w:numPr>
              <w:autoSpaceDE w:val="0"/>
              <w:autoSpaceDN w:val="0"/>
              <w:adjustRightInd w:val="0"/>
              <w:snapToGrid w:val="0"/>
              <w:spacing w:line="400" w:lineRule="exact"/>
              <w:ind w:firstLineChars="0"/>
              <w:rPr>
                <w:bCs/>
                <w:sz w:val="24"/>
                <w:szCs w:val="24"/>
                <w:lang w:eastAsia="zh-CN"/>
              </w:rPr>
            </w:pPr>
            <w:r>
              <w:rPr>
                <w:rFonts w:hint="eastAsia"/>
                <w:bCs/>
                <w:sz w:val="24"/>
                <w:szCs w:val="24"/>
                <w:lang w:eastAsia="zh-CN"/>
              </w:rPr>
              <w:t>仅简单设置实验循环程序，不设置样本和靶标信息即可启动实验，不影响结果分析；</w:t>
            </w:r>
          </w:p>
          <w:p>
            <w:pPr>
              <w:pStyle w:val="25"/>
              <w:numPr>
                <w:ilvl w:val="0"/>
                <w:numId w:val="2"/>
              </w:numPr>
              <w:autoSpaceDE w:val="0"/>
              <w:autoSpaceDN w:val="0"/>
              <w:adjustRightInd w:val="0"/>
              <w:snapToGrid w:val="0"/>
              <w:spacing w:line="400" w:lineRule="exact"/>
              <w:ind w:firstLineChars="0"/>
              <w:rPr>
                <w:bCs/>
                <w:sz w:val="24"/>
                <w:szCs w:val="24"/>
                <w:lang w:eastAsia="zh-CN"/>
              </w:rPr>
            </w:pPr>
            <w:r>
              <w:rPr>
                <w:rFonts w:hint="eastAsia"/>
                <w:bCs/>
                <w:sz w:val="24"/>
                <w:szCs w:val="24"/>
                <w:lang w:eastAsia="zh-CN"/>
              </w:rPr>
              <w:t>支持单孔或多孔基线手动设定；支持阈值线手动设定；</w:t>
            </w:r>
          </w:p>
          <w:p>
            <w:pPr>
              <w:pStyle w:val="25"/>
              <w:numPr>
                <w:ilvl w:val="0"/>
                <w:numId w:val="2"/>
              </w:numPr>
              <w:autoSpaceDE w:val="0"/>
              <w:autoSpaceDN w:val="0"/>
              <w:adjustRightInd w:val="0"/>
              <w:snapToGrid w:val="0"/>
              <w:spacing w:line="400" w:lineRule="exact"/>
              <w:ind w:firstLineChars="0"/>
              <w:rPr>
                <w:bCs/>
                <w:sz w:val="24"/>
                <w:szCs w:val="24"/>
                <w:lang w:eastAsia="zh-CN"/>
              </w:rPr>
            </w:pPr>
            <w:r>
              <w:rPr>
                <w:rFonts w:hint="eastAsia"/>
                <w:bCs/>
                <w:sz w:val="24"/>
                <w:szCs w:val="24"/>
                <w:lang w:eastAsia="zh-CN"/>
              </w:rPr>
              <w:t>配有探针引物设计软件，可用于定量引物和探针的设计，包括TaqMan方法和SYBR的方法；</w:t>
            </w:r>
          </w:p>
          <w:p>
            <w:pPr>
              <w:pStyle w:val="25"/>
              <w:numPr>
                <w:ilvl w:val="0"/>
                <w:numId w:val="2"/>
              </w:numPr>
              <w:autoSpaceDE w:val="0"/>
              <w:autoSpaceDN w:val="0"/>
              <w:adjustRightInd w:val="0"/>
              <w:snapToGrid w:val="0"/>
              <w:spacing w:line="400" w:lineRule="exact"/>
              <w:ind w:firstLineChars="0"/>
              <w:rPr>
                <w:rFonts w:cs="宋体" w:asciiTheme="minorEastAsia" w:hAnsiTheme="minorEastAsia"/>
                <w:color w:val="000000" w:themeColor="text1"/>
                <w:kern w:val="0"/>
                <w:szCs w:val="21"/>
                <w:lang w:val="zh-CN" w:eastAsia="zh-CN" w:bidi="zh-CN"/>
                <w14:textFill>
                  <w14:solidFill>
                    <w14:schemeClr w14:val="tx1"/>
                  </w14:solidFill>
                </w14:textFill>
              </w:rPr>
            </w:pPr>
            <w:r>
              <w:rPr>
                <w:bCs/>
                <w:sz w:val="24"/>
                <w:szCs w:val="24"/>
                <w:lang w:eastAsia="zh-CN"/>
              </w:rPr>
              <w:t>配置</w:t>
            </w:r>
            <w:r>
              <w:rPr>
                <w:rFonts w:hint="eastAsia"/>
                <w:bCs/>
                <w:sz w:val="24"/>
                <w:szCs w:val="24"/>
                <w:lang w:eastAsia="zh-CN"/>
              </w:rPr>
              <w:t>：荧光定量PCR主机一台，仪器控制器一套，数据采集和分析软件一套，引物和探针设计软件一套，安装试剂盒一套；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18" w:type="dxa"/>
            <w:vAlign w:val="center"/>
          </w:tcPr>
          <w:p>
            <w:pPr>
              <w:autoSpaceDE w:val="0"/>
              <w:autoSpaceDN w:val="0"/>
              <w:spacing w:line="520" w:lineRule="exact"/>
              <w:jc w:val="center"/>
              <w:rPr>
                <w:rFonts w:hint="default"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申购单位</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default" w:cs="宋体" w:asciiTheme="minorEastAsia" w:hAnsiTheme="minorEastAsia" w:eastAsiaTheme="minorEastAsia"/>
                <w:kern w:val="0"/>
                <w:sz w:val="24"/>
                <w:szCs w:val="24"/>
                <w:lang w:val="en-US" w:eastAsia="zh-CN" w:bidi="zh-CN"/>
              </w:rPr>
            </w:pPr>
            <w:r>
              <w:rPr>
                <w:rFonts w:hint="eastAsia" w:cs="宋体" w:asciiTheme="minorEastAsia" w:hAnsiTheme="minorEastAsia"/>
                <w:kern w:val="0"/>
                <w:sz w:val="24"/>
                <w:szCs w:val="24"/>
                <w:lang w:val="en-US" w:eastAsia="zh-CN" w:bidi="zh-CN"/>
              </w:rPr>
              <w:t>兽医学院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118" w:type="dxa"/>
            <w:vAlign w:val="center"/>
          </w:tcPr>
          <w:p>
            <w:pPr>
              <w:autoSpaceDE w:val="0"/>
              <w:autoSpaceDN w:val="0"/>
              <w:spacing w:line="520" w:lineRule="exact"/>
              <w:jc w:val="center"/>
              <w:rPr>
                <w:rFonts w:hint="default" w:cs="宋体" w:asciiTheme="minorEastAsia" w:hAnsiTheme="minorEastAsia" w:eastAsiaTheme="minorEastAsia"/>
                <w:b/>
                <w:color w:val="000000" w:themeColor="text1"/>
                <w:kern w:val="0"/>
                <w:sz w:val="24"/>
                <w:szCs w:val="24"/>
                <w:lang w:val="zh-CN" w:eastAsia="en-US" w:bidi="zh-CN"/>
                <w14:textFill>
                  <w14:solidFill>
                    <w14:schemeClr w14:val="tx1"/>
                  </w14:solidFill>
                </w14:textFill>
              </w:rPr>
            </w:pPr>
            <w:r>
              <w:rPr>
                <w:rFonts w:hint="eastAsia" w:cs="宋体" w:asciiTheme="minorEastAsia" w:hAnsiTheme="minorEastAsia"/>
                <w:b/>
                <w:color w:val="000000" w:themeColor="text1"/>
                <w:kern w:val="0"/>
                <w:sz w:val="24"/>
                <w:szCs w:val="24"/>
                <w:lang w:val="en-US" w:eastAsia="en-US" w:bidi="zh-CN"/>
                <w14:textFill>
                  <w14:solidFill>
                    <w14:schemeClr w14:val="tx1"/>
                  </w14:solidFill>
                </w14:textFill>
              </w:rPr>
              <w:t>论证结果</w:t>
            </w:r>
          </w:p>
        </w:tc>
        <w:tc>
          <w:tcPr>
            <w:tcW w:w="8512" w:type="dxa"/>
            <w:gridSpan w:val="2"/>
            <w:tcBorders>
              <w:right w:val="single" w:color="000000" w:sz="6" w:space="0"/>
            </w:tcBorders>
            <w:vAlign w:val="center"/>
          </w:tcPr>
          <w:p>
            <w:pPr>
              <w:autoSpaceDE w:val="0"/>
              <w:autoSpaceDN w:val="0"/>
              <w:spacing w:line="520" w:lineRule="exact"/>
              <w:ind w:firstLine="480" w:firstLineChars="200"/>
              <w:rPr>
                <w:rFonts w:hint="eastAsia" w:cs="宋体" w:asciiTheme="minorEastAsia" w:hAnsiTheme="minorEastAsia" w:eastAsiaTheme="minorEastAsia"/>
                <w:kern w:val="0"/>
                <w:sz w:val="24"/>
                <w:szCs w:val="24"/>
                <w:lang w:val="zh-CN" w:eastAsia="zh-CN" w:bidi="zh-CN"/>
              </w:rPr>
            </w:pPr>
            <w:r>
              <w:rPr>
                <w:rFonts w:hint="eastAsia" w:cs="宋体" w:asciiTheme="minorEastAsia" w:hAnsiTheme="minorEastAsia"/>
                <w:kern w:val="0"/>
                <w:sz w:val="24"/>
                <w:szCs w:val="24"/>
                <w:lang w:val="en-US" w:eastAsia="zh-CN" w:bidi="zh-CN"/>
              </w:rPr>
              <w:t>拟同意采购</w:t>
            </w:r>
            <w:bookmarkStart w:id="1" w:name="_GoBack"/>
            <w:bookmarkEnd w:id="1"/>
          </w:p>
        </w:tc>
      </w:tr>
    </w:tbl>
    <w:p>
      <w:pPr>
        <w:widowControl/>
        <w:spacing w:line="240" w:lineRule="auto"/>
        <w:rPr>
          <w:rFonts w:asciiTheme="minorEastAsia" w:hAnsiTheme="minorEastAsia"/>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E0E4A"/>
    <w:multiLevelType w:val="multilevel"/>
    <w:tmpl w:val="66DE0E4A"/>
    <w:lvl w:ilvl="0" w:tentative="0">
      <w:start w:val="1"/>
      <w:numFmt w:val="decimal"/>
      <w:lvlText w:val="%1."/>
      <w:lvlJc w:val="left"/>
      <w:pPr>
        <w:ind w:left="210" w:hanging="21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A932746"/>
    <w:multiLevelType w:val="multilevel"/>
    <w:tmpl w:val="7A9327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wMGEwMDJiZTk0YmQ5MWFiMmViMzRkZWYxNGYyYWQifQ=="/>
  </w:docVars>
  <w:rsids>
    <w:rsidRoot w:val="00E26EEF"/>
    <w:rsid w:val="000061C2"/>
    <w:rsid w:val="0001197C"/>
    <w:rsid w:val="00016D51"/>
    <w:rsid w:val="00021AFF"/>
    <w:rsid w:val="000261FC"/>
    <w:rsid w:val="00035A5B"/>
    <w:rsid w:val="000404C5"/>
    <w:rsid w:val="00046598"/>
    <w:rsid w:val="00070F16"/>
    <w:rsid w:val="0007300E"/>
    <w:rsid w:val="00073D4A"/>
    <w:rsid w:val="00077241"/>
    <w:rsid w:val="00085252"/>
    <w:rsid w:val="00087907"/>
    <w:rsid w:val="000A0ED6"/>
    <w:rsid w:val="000B0A66"/>
    <w:rsid w:val="000C43EB"/>
    <w:rsid w:val="000D0BAB"/>
    <w:rsid w:val="000E5F22"/>
    <w:rsid w:val="000E7C10"/>
    <w:rsid w:val="000F0D45"/>
    <w:rsid w:val="000F3EB3"/>
    <w:rsid w:val="000F54E5"/>
    <w:rsid w:val="00111248"/>
    <w:rsid w:val="00121D35"/>
    <w:rsid w:val="00127EA5"/>
    <w:rsid w:val="00133C25"/>
    <w:rsid w:val="0013449F"/>
    <w:rsid w:val="00150A14"/>
    <w:rsid w:val="00160AA2"/>
    <w:rsid w:val="00161717"/>
    <w:rsid w:val="00184DBE"/>
    <w:rsid w:val="00191D65"/>
    <w:rsid w:val="001964B5"/>
    <w:rsid w:val="001A37C1"/>
    <w:rsid w:val="001A6B7F"/>
    <w:rsid w:val="001B0335"/>
    <w:rsid w:val="001B30DE"/>
    <w:rsid w:val="001B4472"/>
    <w:rsid w:val="001B4607"/>
    <w:rsid w:val="001B6D60"/>
    <w:rsid w:val="001E1BEA"/>
    <w:rsid w:val="001E3754"/>
    <w:rsid w:val="001E6EB5"/>
    <w:rsid w:val="001F4824"/>
    <w:rsid w:val="00200327"/>
    <w:rsid w:val="00214C88"/>
    <w:rsid w:val="00231E5A"/>
    <w:rsid w:val="00244E7A"/>
    <w:rsid w:val="002576CE"/>
    <w:rsid w:val="00257A5B"/>
    <w:rsid w:val="00263913"/>
    <w:rsid w:val="00264CCE"/>
    <w:rsid w:val="00267DD3"/>
    <w:rsid w:val="00273736"/>
    <w:rsid w:val="00280449"/>
    <w:rsid w:val="002863D2"/>
    <w:rsid w:val="0029545C"/>
    <w:rsid w:val="002B08A0"/>
    <w:rsid w:val="002B256D"/>
    <w:rsid w:val="002B3673"/>
    <w:rsid w:val="002E51A4"/>
    <w:rsid w:val="002F27D9"/>
    <w:rsid w:val="002F27DE"/>
    <w:rsid w:val="002F2B16"/>
    <w:rsid w:val="002F34DE"/>
    <w:rsid w:val="00302633"/>
    <w:rsid w:val="003027E1"/>
    <w:rsid w:val="00303D63"/>
    <w:rsid w:val="003214F7"/>
    <w:rsid w:val="00324825"/>
    <w:rsid w:val="00331C34"/>
    <w:rsid w:val="003329F5"/>
    <w:rsid w:val="0034303C"/>
    <w:rsid w:val="00355FB3"/>
    <w:rsid w:val="003577B2"/>
    <w:rsid w:val="003A6C12"/>
    <w:rsid w:val="003B42DF"/>
    <w:rsid w:val="003B783D"/>
    <w:rsid w:val="003C4D99"/>
    <w:rsid w:val="003C59DF"/>
    <w:rsid w:val="003C73E5"/>
    <w:rsid w:val="003D1653"/>
    <w:rsid w:val="003D45A5"/>
    <w:rsid w:val="003E5FC2"/>
    <w:rsid w:val="003F175F"/>
    <w:rsid w:val="00410DBA"/>
    <w:rsid w:val="00421B62"/>
    <w:rsid w:val="004518B9"/>
    <w:rsid w:val="0046185D"/>
    <w:rsid w:val="004637E6"/>
    <w:rsid w:val="00466EDF"/>
    <w:rsid w:val="00467278"/>
    <w:rsid w:val="004750E7"/>
    <w:rsid w:val="00482C04"/>
    <w:rsid w:val="0048373D"/>
    <w:rsid w:val="004864A7"/>
    <w:rsid w:val="004A79A4"/>
    <w:rsid w:val="004C0CCA"/>
    <w:rsid w:val="004C3144"/>
    <w:rsid w:val="004C7098"/>
    <w:rsid w:val="004D042A"/>
    <w:rsid w:val="004D1A40"/>
    <w:rsid w:val="004D1D3B"/>
    <w:rsid w:val="004E09CA"/>
    <w:rsid w:val="004E4754"/>
    <w:rsid w:val="004F3CF9"/>
    <w:rsid w:val="005005C0"/>
    <w:rsid w:val="00521E0F"/>
    <w:rsid w:val="005223AC"/>
    <w:rsid w:val="005455F7"/>
    <w:rsid w:val="00565BE3"/>
    <w:rsid w:val="00585417"/>
    <w:rsid w:val="005918D1"/>
    <w:rsid w:val="00593333"/>
    <w:rsid w:val="00596C6F"/>
    <w:rsid w:val="005A360F"/>
    <w:rsid w:val="005A54A9"/>
    <w:rsid w:val="005A7EE8"/>
    <w:rsid w:val="005B5AE1"/>
    <w:rsid w:val="005C3650"/>
    <w:rsid w:val="005D2DF5"/>
    <w:rsid w:val="005F1037"/>
    <w:rsid w:val="005F1735"/>
    <w:rsid w:val="00621017"/>
    <w:rsid w:val="0063615B"/>
    <w:rsid w:val="00636207"/>
    <w:rsid w:val="00671AEB"/>
    <w:rsid w:val="00676044"/>
    <w:rsid w:val="006A7CBF"/>
    <w:rsid w:val="006B1E86"/>
    <w:rsid w:val="006D492A"/>
    <w:rsid w:val="006E1574"/>
    <w:rsid w:val="006E267A"/>
    <w:rsid w:val="006E3111"/>
    <w:rsid w:val="006E554A"/>
    <w:rsid w:val="00715619"/>
    <w:rsid w:val="00715FAB"/>
    <w:rsid w:val="0074252F"/>
    <w:rsid w:val="00754CD5"/>
    <w:rsid w:val="00774F91"/>
    <w:rsid w:val="0077790C"/>
    <w:rsid w:val="0078516A"/>
    <w:rsid w:val="00786644"/>
    <w:rsid w:val="007A5430"/>
    <w:rsid w:val="007A5E7A"/>
    <w:rsid w:val="007B0C7A"/>
    <w:rsid w:val="007B0F53"/>
    <w:rsid w:val="007C3955"/>
    <w:rsid w:val="007C3E58"/>
    <w:rsid w:val="007C7ECC"/>
    <w:rsid w:val="007D55DC"/>
    <w:rsid w:val="007E1631"/>
    <w:rsid w:val="007E17FD"/>
    <w:rsid w:val="007F0427"/>
    <w:rsid w:val="008007D0"/>
    <w:rsid w:val="00800839"/>
    <w:rsid w:val="00801B5D"/>
    <w:rsid w:val="008149CF"/>
    <w:rsid w:val="00814EE1"/>
    <w:rsid w:val="00816481"/>
    <w:rsid w:val="00832129"/>
    <w:rsid w:val="00835F62"/>
    <w:rsid w:val="00854AB1"/>
    <w:rsid w:val="0086235D"/>
    <w:rsid w:val="00864CFD"/>
    <w:rsid w:val="008660D6"/>
    <w:rsid w:val="00867B14"/>
    <w:rsid w:val="00880BBF"/>
    <w:rsid w:val="00882873"/>
    <w:rsid w:val="00886225"/>
    <w:rsid w:val="00892AD8"/>
    <w:rsid w:val="008975F8"/>
    <w:rsid w:val="00897F60"/>
    <w:rsid w:val="008A6AA0"/>
    <w:rsid w:val="008B102D"/>
    <w:rsid w:val="008C45F9"/>
    <w:rsid w:val="008D0E65"/>
    <w:rsid w:val="008D2676"/>
    <w:rsid w:val="008E0200"/>
    <w:rsid w:val="008E1123"/>
    <w:rsid w:val="008E135D"/>
    <w:rsid w:val="009177AD"/>
    <w:rsid w:val="0093651D"/>
    <w:rsid w:val="00936602"/>
    <w:rsid w:val="009447CB"/>
    <w:rsid w:val="0095066E"/>
    <w:rsid w:val="00953168"/>
    <w:rsid w:val="0096120B"/>
    <w:rsid w:val="009739E1"/>
    <w:rsid w:val="00982087"/>
    <w:rsid w:val="00985130"/>
    <w:rsid w:val="009A61EF"/>
    <w:rsid w:val="009B0527"/>
    <w:rsid w:val="009E75E6"/>
    <w:rsid w:val="009F3143"/>
    <w:rsid w:val="00A14E00"/>
    <w:rsid w:val="00A15500"/>
    <w:rsid w:val="00A248A1"/>
    <w:rsid w:val="00A30977"/>
    <w:rsid w:val="00A447CF"/>
    <w:rsid w:val="00A646F1"/>
    <w:rsid w:val="00A64C23"/>
    <w:rsid w:val="00A709BF"/>
    <w:rsid w:val="00A70E20"/>
    <w:rsid w:val="00A80992"/>
    <w:rsid w:val="00A91786"/>
    <w:rsid w:val="00A928DE"/>
    <w:rsid w:val="00AA0B21"/>
    <w:rsid w:val="00AA2C47"/>
    <w:rsid w:val="00AC10EE"/>
    <w:rsid w:val="00AC2FB1"/>
    <w:rsid w:val="00AC7F0F"/>
    <w:rsid w:val="00AD0D96"/>
    <w:rsid w:val="00AD436F"/>
    <w:rsid w:val="00AE350A"/>
    <w:rsid w:val="00AE73A7"/>
    <w:rsid w:val="00B014BC"/>
    <w:rsid w:val="00B15418"/>
    <w:rsid w:val="00B208CC"/>
    <w:rsid w:val="00B42359"/>
    <w:rsid w:val="00B459D5"/>
    <w:rsid w:val="00B46738"/>
    <w:rsid w:val="00B53757"/>
    <w:rsid w:val="00B53EF7"/>
    <w:rsid w:val="00B62FE8"/>
    <w:rsid w:val="00B75634"/>
    <w:rsid w:val="00B760A7"/>
    <w:rsid w:val="00B800FC"/>
    <w:rsid w:val="00B91184"/>
    <w:rsid w:val="00B91CE3"/>
    <w:rsid w:val="00B94A57"/>
    <w:rsid w:val="00BA5563"/>
    <w:rsid w:val="00BA7998"/>
    <w:rsid w:val="00BB25A2"/>
    <w:rsid w:val="00BB35D6"/>
    <w:rsid w:val="00BD5CBA"/>
    <w:rsid w:val="00C00C16"/>
    <w:rsid w:val="00C0129A"/>
    <w:rsid w:val="00C407ED"/>
    <w:rsid w:val="00C43A8B"/>
    <w:rsid w:val="00C6734E"/>
    <w:rsid w:val="00C70A8E"/>
    <w:rsid w:val="00C71C04"/>
    <w:rsid w:val="00C72D42"/>
    <w:rsid w:val="00C7544A"/>
    <w:rsid w:val="00C7653C"/>
    <w:rsid w:val="00C866AC"/>
    <w:rsid w:val="00C95447"/>
    <w:rsid w:val="00CA2202"/>
    <w:rsid w:val="00CA42C1"/>
    <w:rsid w:val="00CA7F08"/>
    <w:rsid w:val="00CB139B"/>
    <w:rsid w:val="00CB44F9"/>
    <w:rsid w:val="00CD7415"/>
    <w:rsid w:val="00CE2B1B"/>
    <w:rsid w:val="00CE4BD0"/>
    <w:rsid w:val="00CF0914"/>
    <w:rsid w:val="00CF22AF"/>
    <w:rsid w:val="00CF71B2"/>
    <w:rsid w:val="00D01C7C"/>
    <w:rsid w:val="00D11774"/>
    <w:rsid w:val="00D1262D"/>
    <w:rsid w:val="00D15424"/>
    <w:rsid w:val="00D324D1"/>
    <w:rsid w:val="00D352EA"/>
    <w:rsid w:val="00D57A7D"/>
    <w:rsid w:val="00D60414"/>
    <w:rsid w:val="00D60843"/>
    <w:rsid w:val="00D87C45"/>
    <w:rsid w:val="00DA0924"/>
    <w:rsid w:val="00DA1DD0"/>
    <w:rsid w:val="00DC25E4"/>
    <w:rsid w:val="00DC4533"/>
    <w:rsid w:val="00DC50E5"/>
    <w:rsid w:val="00DD55F8"/>
    <w:rsid w:val="00DE6D3D"/>
    <w:rsid w:val="00E014B0"/>
    <w:rsid w:val="00E26EEF"/>
    <w:rsid w:val="00E32AC2"/>
    <w:rsid w:val="00E377EE"/>
    <w:rsid w:val="00E41037"/>
    <w:rsid w:val="00E4263A"/>
    <w:rsid w:val="00E42722"/>
    <w:rsid w:val="00E43260"/>
    <w:rsid w:val="00E50607"/>
    <w:rsid w:val="00E646AA"/>
    <w:rsid w:val="00E82138"/>
    <w:rsid w:val="00E825F3"/>
    <w:rsid w:val="00E84713"/>
    <w:rsid w:val="00E85A32"/>
    <w:rsid w:val="00EB54A7"/>
    <w:rsid w:val="00EC0B32"/>
    <w:rsid w:val="00ED02B1"/>
    <w:rsid w:val="00EF5149"/>
    <w:rsid w:val="00F04AF4"/>
    <w:rsid w:val="00F43232"/>
    <w:rsid w:val="00F55255"/>
    <w:rsid w:val="00F664FB"/>
    <w:rsid w:val="00F670BC"/>
    <w:rsid w:val="00F85653"/>
    <w:rsid w:val="00F95715"/>
    <w:rsid w:val="00F9778D"/>
    <w:rsid w:val="00FB2327"/>
    <w:rsid w:val="00FB3F15"/>
    <w:rsid w:val="00FB4F67"/>
    <w:rsid w:val="00FC53A3"/>
    <w:rsid w:val="00FC5E6D"/>
    <w:rsid w:val="00FE3592"/>
    <w:rsid w:val="00FF4893"/>
    <w:rsid w:val="00FF55A9"/>
    <w:rsid w:val="1BB31B29"/>
    <w:rsid w:val="32905BA8"/>
    <w:rsid w:val="36904CAD"/>
    <w:rsid w:val="3B592DDA"/>
    <w:rsid w:val="523F0805"/>
    <w:rsid w:val="5E70660C"/>
    <w:rsid w:val="76841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240" w:after="24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140" w:after="14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unhideWhenUsed/>
    <w:qFormat/>
    <w:uiPriority w:val="9"/>
    <w:pPr>
      <w:keepNext/>
      <w:keepLines/>
      <w:spacing w:before="140" w:after="140" w:line="416" w:lineRule="auto"/>
      <w:outlineLvl w:val="2"/>
    </w:pPr>
    <w:rPr>
      <w:b/>
      <w:bCs/>
      <w:sz w:val="32"/>
      <w:szCs w:val="32"/>
    </w:rPr>
  </w:style>
  <w:style w:type="paragraph" w:styleId="5">
    <w:name w:val="heading 4"/>
    <w:basedOn w:val="1"/>
    <w:next w:val="1"/>
    <w:link w:val="17"/>
    <w:qFormat/>
    <w:uiPriority w:val="0"/>
    <w:pPr>
      <w:keepNext/>
      <w:keepLines/>
      <w:spacing w:line="360" w:lineRule="auto"/>
      <w:jc w:val="center"/>
      <w:outlineLvl w:val="3"/>
    </w:pPr>
    <w:rPr>
      <w:rFonts w:hAnsi="Arial" w:cs="Times New Roman" w:asciiTheme="majorEastAsia" w:eastAsiaTheme="majorEastAsia"/>
      <w:b/>
      <w:bCs/>
      <w:sz w:val="24"/>
      <w:szCs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Balloon Text"/>
    <w:basedOn w:val="1"/>
    <w:link w:val="26"/>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15"/>
    <w:qFormat/>
    <w:uiPriority w:val="0"/>
    <w:pPr>
      <w:jc w:val="center"/>
    </w:pPr>
    <w:rPr>
      <w:sz w:val="30"/>
      <w:szCs w:val="24"/>
    </w:rPr>
  </w:style>
  <w:style w:type="character" w:customStyle="1" w:styleId="12">
    <w:name w:val="标题 1 字符"/>
    <w:basedOn w:val="11"/>
    <w:link w:val="2"/>
    <w:qFormat/>
    <w:uiPriority w:val="9"/>
    <w:rPr>
      <w:b/>
      <w:bCs/>
      <w:kern w:val="44"/>
      <w:sz w:val="44"/>
      <w:szCs w:val="44"/>
    </w:rPr>
  </w:style>
  <w:style w:type="character" w:customStyle="1" w:styleId="13">
    <w:name w:val="标题 2 字符"/>
    <w:basedOn w:val="11"/>
    <w:link w:val="3"/>
    <w:qFormat/>
    <w:uiPriority w:val="9"/>
    <w:rPr>
      <w:rFonts w:asciiTheme="majorHAnsi" w:hAnsiTheme="majorHAnsi" w:eastAsiaTheme="majorEastAsia" w:cstheme="majorBidi"/>
      <w:b/>
      <w:bCs/>
      <w:sz w:val="32"/>
      <w:szCs w:val="32"/>
    </w:rPr>
  </w:style>
  <w:style w:type="character" w:customStyle="1" w:styleId="14">
    <w:name w:val="标题 3 字符"/>
    <w:basedOn w:val="11"/>
    <w:link w:val="4"/>
    <w:qFormat/>
    <w:uiPriority w:val="9"/>
    <w:rPr>
      <w:b/>
      <w:bCs/>
      <w:sz w:val="32"/>
      <w:szCs w:val="32"/>
    </w:rPr>
  </w:style>
  <w:style w:type="character" w:customStyle="1" w:styleId="15">
    <w:name w:val="标题 字符"/>
    <w:link w:val="9"/>
    <w:qFormat/>
    <w:uiPriority w:val="0"/>
    <w:rPr>
      <w:sz w:val="30"/>
      <w:szCs w:val="24"/>
    </w:rPr>
  </w:style>
  <w:style w:type="paragraph" w:customStyle="1" w:styleId="16">
    <w:name w:val="宋四一级"/>
    <w:qFormat/>
    <w:uiPriority w:val="0"/>
    <w:pPr>
      <w:spacing w:line="360" w:lineRule="auto"/>
      <w:outlineLvl w:val="0"/>
    </w:pPr>
    <w:rPr>
      <w:rFonts w:ascii="Calibri" w:hAnsi="Calibri" w:eastAsia="宋体" w:cs="Times New Roman"/>
      <w:kern w:val="2"/>
      <w:sz w:val="28"/>
      <w:szCs w:val="22"/>
      <w:lang w:val="en-US" w:eastAsia="zh-CN" w:bidi="ar-SA"/>
    </w:rPr>
  </w:style>
  <w:style w:type="character" w:customStyle="1" w:styleId="17">
    <w:name w:val="标题 4 字符"/>
    <w:basedOn w:val="11"/>
    <w:link w:val="5"/>
    <w:qFormat/>
    <w:uiPriority w:val="0"/>
    <w:rPr>
      <w:rFonts w:hAnsi="Arial" w:cs="Times New Roman" w:asciiTheme="majorEastAsia" w:eastAsiaTheme="majorEastAsia"/>
      <w:b/>
      <w:bCs/>
      <w:sz w:val="24"/>
      <w:szCs w:val="28"/>
    </w:rPr>
  </w:style>
  <w:style w:type="character" w:customStyle="1" w:styleId="18">
    <w:name w:val="页眉 字符"/>
    <w:basedOn w:val="11"/>
    <w:link w:val="8"/>
    <w:qFormat/>
    <w:uiPriority w:val="99"/>
    <w:rPr>
      <w:sz w:val="18"/>
      <w:szCs w:val="18"/>
    </w:rPr>
  </w:style>
  <w:style w:type="character" w:customStyle="1" w:styleId="19">
    <w:name w:val="页脚 字符"/>
    <w:basedOn w:val="11"/>
    <w:link w:val="7"/>
    <w:qFormat/>
    <w:uiPriority w:val="99"/>
    <w:rPr>
      <w:sz w:val="18"/>
      <w:szCs w:val="18"/>
    </w:rPr>
  </w:style>
  <w:style w:type="table" w:customStyle="1" w:styleId="20">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1">
    <w:name w:val="Table Normal1"/>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2">
    <w:name w:val="Table Paragraph"/>
    <w:basedOn w:val="1"/>
    <w:qFormat/>
    <w:uiPriority w:val="1"/>
    <w:pPr>
      <w:autoSpaceDE w:val="0"/>
      <w:autoSpaceDN w:val="0"/>
    </w:pPr>
    <w:rPr>
      <w:rFonts w:ascii="宋体" w:hAnsi="宋体" w:eastAsia="宋体" w:cs="宋体"/>
      <w:kern w:val="0"/>
      <w:sz w:val="22"/>
      <w:lang w:val="zh-CN" w:bidi="zh-CN"/>
    </w:rPr>
  </w:style>
  <w:style w:type="table" w:customStyle="1" w:styleId="23">
    <w:name w:val="Table Normal2"/>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24">
    <w:name w:val="Table Normal3"/>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25">
    <w:name w:val="List Paragraph"/>
    <w:basedOn w:val="1"/>
    <w:qFormat/>
    <w:uiPriority w:val="34"/>
    <w:pPr>
      <w:ind w:firstLine="420" w:firstLineChars="200"/>
    </w:pPr>
  </w:style>
  <w:style w:type="character" w:customStyle="1" w:styleId="26">
    <w:name w:val="批注框文本 字符"/>
    <w:basedOn w:val="11"/>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427</Words>
  <Characters>452</Characters>
  <Lines>27</Lines>
  <Paragraphs>7</Paragraphs>
  <TotalTime>2</TotalTime>
  <ScaleCrop>false</ScaleCrop>
  <LinksUpToDate>false</LinksUpToDate>
  <CharactersWithSpaces>453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2023-06-12T02:26:00Z</dcterms:created>
  <dc:creator>Tristan</dc:creator>
  <cp:lastModifiedBy>Administrator</cp:lastModifiedBy>
  <cp:lastPrinted>2021-03-05T04:20:00Z</cp:lastPrinted>
  <dcterms:modified xsi:type="dcterms:W3CDTF">2023-07-05T08:31:46Z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FF134A08A7264C5380B5FD3F64D79E6D_13</vt:lpwstr>
  </property>
</Properties>
</file>