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D0F44A">
      <w:pPr>
        <w:autoSpaceDE w:val="0"/>
        <w:autoSpaceDN w:val="0"/>
        <w:spacing w:line="520" w:lineRule="exact"/>
        <w:jc w:val="left"/>
        <w:rPr>
          <w:rFonts w:hint="eastAsia" w:cs="宋体" w:asciiTheme="minorEastAsia" w:hAnsiTheme="minorEastAsia"/>
          <w:b/>
          <w:color w:val="000000" w:themeColor="text1"/>
          <w:kern w:val="0"/>
          <w:sz w:val="28"/>
          <w:szCs w:val="28"/>
          <w:highlight w:val="none"/>
          <w:lang w:val="en-US" w:eastAsia="en-US" w:bidi="zh-CN"/>
          <w14:textFill>
            <w14:solidFill>
              <w14:schemeClr w14:val="tx1"/>
            </w14:solidFill>
          </w14:textFill>
        </w:rPr>
      </w:pPr>
      <w:bookmarkStart w:id="0" w:name="_Hlk66111534"/>
      <w:r>
        <w:rPr>
          <w:rFonts w:hint="eastAsia" w:cs="宋体" w:asciiTheme="minorEastAsia" w:hAnsiTheme="minorEastAsia"/>
          <w:b/>
          <w:color w:val="000000" w:themeColor="text1"/>
          <w:kern w:val="0"/>
          <w:sz w:val="28"/>
          <w:szCs w:val="28"/>
          <w:highlight w:val="none"/>
          <w:lang w:val="en-US" w:eastAsia="en-US" w:bidi="zh-CN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24"/>
          <w:szCs w:val="24"/>
          <w:highlight w:val="none"/>
          <w:lang w:eastAsia="zh-CN" w:bidi="zh-CN"/>
          <w14:textFill>
            <w14:solidFill>
              <w14:schemeClr w14:val="tx1"/>
            </w14:solidFill>
          </w14:textFill>
        </w:rPr>
        <w:t>高性能光谱测试系统</w:t>
      </w:r>
      <w:bookmarkStart w:id="5" w:name="_GoBack"/>
      <w:bookmarkEnd w:id="5"/>
    </w:p>
    <w:p w14:paraId="53AA2192">
      <w:pPr>
        <w:autoSpaceDE w:val="0"/>
        <w:autoSpaceDN w:val="0"/>
        <w:spacing w:line="520" w:lineRule="exact"/>
        <w:jc w:val="left"/>
        <w:rPr>
          <w:rFonts w:hint="default" w:cs="宋体" w:asciiTheme="minorEastAsia" w:hAnsiTheme="minorEastAsia"/>
          <w:b/>
          <w:color w:val="000000" w:themeColor="text1"/>
          <w:kern w:val="0"/>
          <w:sz w:val="24"/>
          <w:szCs w:val="24"/>
          <w:highlight w:val="none"/>
          <w:lang w:val="en-US" w:eastAsia="en-US" w:bidi="zh-CN"/>
          <w14:textFill>
            <w14:solidFill>
              <w14:schemeClr w14:val="tx1"/>
            </w14:solidFill>
          </w14:textFill>
        </w:rPr>
      </w:pPr>
    </w:p>
    <w:tbl>
      <w:tblPr>
        <w:tblStyle w:val="23"/>
        <w:tblW w:w="963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1111"/>
        <w:gridCol w:w="7401"/>
      </w:tblGrid>
      <w:tr w14:paraId="57B5AB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2229" w:type="dxa"/>
            <w:gridSpan w:val="2"/>
            <w:vAlign w:val="center"/>
          </w:tcPr>
          <w:p w14:paraId="203E9968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仪器设备中文名称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1C8FE7A0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eastAsia="zh-CN" w:bidi="zh-CN"/>
                <w14:textFill>
                  <w14:solidFill>
                    <w14:schemeClr w14:val="tx1"/>
                  </w14:solidFill>
                </w14:textFill>
              </w:rPr>
              <w:t>高性能光谱测试系统</w:t>
            </w:r>
          </w:p>
        </w:tc>
      </w:tr>
      <w:tr w14:paraId="29FE7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vAlign w:val="center"/>
          </w:tcPr>
          <w:p w14:paraId="6F807D06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仪器设备外文名称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vAlign w:val="center"/>
          </w:tcPr>
          <w:p w14:paraId="2F494C3D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highlight w:val="none"/>
                <w:lang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eastAsia="en-US"/>
              </w:rPr>
              <w:t>High-performance Spectral Testing System</w:t>
            </w:r>
          </w:p>
        </w:tc>
      </w:tr>
      <w:tr w14:paraId="4D362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shd w:val="clear"/>
            <w:vAlign w:val="center"/>
          </w:tcPr>
          <w:p w14:paraId="5490D186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24"/>
                <w:szCs w:val="24"/>
                <w:lang w:val="en-US" w:eastAsia="en-US"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en-US" w:bidi="zh-CN"/>
              </w:rPr>
              <w:t>预算价格人民币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shd w:val="clear"/>
            <w:vAlign w:val="center"/>
          </w:tcPr>
          <w:p w14:paraId="0E2F32A1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2"/>
                <w:szCs w:val="22"/>
                <w:lang w:val="zh-CN" w:eastAsia="en-US" w:bidi="ar-SA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83万元/台</w:t>
            </w:r>
          </w:p>
        </w:tc>
      </w:tr>
      <w:tr w14:paraId="2E9E2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shd w:val="clear"/>
            <w:vAlign w:val="center"/>
          </w:tcPr>
          <w:p w14:paraId="2AF71A16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en-US" w:bidi="zh-CN"/>
              </w:rPr>
              <w:t>申购学院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shd w:val="clear"/>
            <w:vAlign w:val="center"/>
          </w:tcPr>
          <w:p w14:paraId="255F827B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2"/>
                <w:szCs w:val="22"/>
                <w:lang w:val="zh-CN" w:eastAsia="en-US" w:bidi="ar-SA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食品学院</w:t>
            </w:r>
          </w:p>
        </w:tc>
      </w:tr>
      <w:tr w14:paraId="6D79E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  <w:jc w:val="center"/>
        </w:trPr>
        <w:tc>
          <w:tcPr>
            <w:tcW w:w="2229" w:type="dxa"/>
            <w:gridSpan w:val="2"/>
            <w:shd w:val="clear"/>
            <w:vAlign w:val="center"/>
          </w:tcPr>
          <w:p w14:paraId="46953729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cs="宋体" w:eastAsiaTheme="minorEastAsia"/>
                <w:b/>
                <w:color w:val="000000"/>
                <w:kern w:val="0"/>
                <w:sz w:val="24"/>
                <w:szCs w:val="24"/>
                <w:lang w:val="zh-CN" w:eastAsia="en-US" w:bidi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val="en-US" w:eastAsia="en-US" w:bidi="zh-CN"/>
              </w:rPr>
              <w:t>申购结果</w:t>
            </w:r>
          </w:p>
        </w:tc>
        <w:tc>
          <w:tcPr>
            <w:tcW w:w="7401" w:type="dxa"/>
            <w:tcBorders>
              <w:right w:val="single" w:color="000000" w:sz="6" w:space="0"/>
            </w:tcBorders>
            <w:shd w:val="clear"/>
            <w:vAlign w:val="center"/>
          </w:tcPr>
          <w:p w14:paraId="553D5C08">
            <w:pPr>
              <w:autoSpaceDE w:val="0"/>
              <w:autoSpaceDN w:val="0"/>
              <w:spacing w:line="520" w:lineRule="exact"/>
              <w:jc w:val="center"/>
              <w:rPr>
                <w:rFonts w:hint="default" w:ascii="宋体" w:hAnsi="宋体" w:eastAsia="宋体" w:cstheme="minorBidi"/>
                <w:b/>
                <w:bCs/>
                <w:kern w:val="2"/>
                <w:sz w:val="22"/>
                <w:szCs w:val="22"/>
                <w:lang w:val="zh-CN" w:eastAsia="en-US" w:bidi="ar-SA"/>
              </w:rPr>
            </w:pPr>
            <w:r>
              <w:rPr>
                <w:rFonts w:hint="eastAsia" w:ascii="宋体" w:hAnsi="宋体"/>
                <w:b/>
                <w:bCs/>
                <w:sz w:val="22"/>
                <w:szCs w:val="22"/>
                <w:lang w:val="en-US" w:eastAsia="zh-CN"/>
              </w:rPr>
              <w:t>拟同意</w:t>
            </w:r>
          </w:p>
        </w:tc>
      </w:tr>
      <w:tr w14:paraId="769E2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1" w:hRule="atLeast"/>
          <w:jc w:val="center"/>
        </w:trPr>
        <w:tc>
          <w:tcPr>
            <w:tcW w:w="1118" w:type="dxa"/>
            <w:vAlign w:val="center"/>
          </w:tcPr>
          <w:p w14:paraId="5E5DC982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highlight w:val="none"/>
                <w:lang w:val="zh-CN" w:eastAsia="en-US" w:bidi="zh-CN"/>
              </w:rPr>
            </w:pPr>
            <w:r>
              <w:rPr>
                <w:rFonts w:cs="宋体" w:asciiTheme="minorEastAsia" w:hAnsiTheme="minorEastAsia"/>
                <w:b/>
                <w:kern w:val="0"/>
                <w:sz w:val="24"/>
                <w:szCs w:val="24"/>
                <w:highlight w:val="none"/>
                <w:lang w:val="zh-CN" w:eastAsia="en-US" w:bidi="zh-CN"/>
              </w:rPr>
              <w:t>主要</w:t>
            </w:r>
          </w:p>
          <w:p w14:paraId="4F086800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highlight w:val="none"/>
                <w:lang w:val="zh-CN" w:eastAsia="en-US" w:bidi="zh-CN"/>
              </w:rPr>
            </w:pPr>
            <w:r>
              <w:rPr>
                <w:rFonts w:cs="宋体" w:asciiTheme="minorEastAsia" w:hAnsiTheme="minorEastAsia"/>
                <w:b/>
                <w:kern w:val="0"/>
                <w:sz w:val="24"/>
                <w:szCs w:val="24"/>
                <w:highlight w:val="none"/>
                <w:lang w:val="zh-CN" w:eastAsia="en-US" w:bidi="zh-CN"/>
              </w:rPr>
              <w:t>技术</w:t>
            </w:r>
          </w:p>
          <w:p w14:paraId="108AB7CC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highlight w:val="none"/>
                <w:lang w:val="zh-CN" w:eastAsia="en-US" w:bidi="zh-CN"/>
              </w:rPr>
            </w:pPr>
            <w:r>
              <w:rPr>
                <w:rFonts w:cs="宋体" w:asciiTheme="minorEastAsia" w:hAnsiTheme="minorEastAsia"/>
                <w:b/>
                <w:kern w:val="0"/>
                <w:sz w:val="24"/>
                <w:szCs w:val="24"/>
                <w:highlight w:val="none"/>
                <w:lang w:val="zh-CN" w:eastAsia="en-US" w:bidi="zh-CN"/>
              </w:rPr>
              <w:t>指标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754A0993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bookmarkStart w:id="1" w:name="OLE_LINK12"/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1、光谱仪</w:t>
            </w:r>
          </w:p>
          <w:p w14:paraId="345E4ACF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1.1 光谱仪整个焦平面零像散设计，避免多光纤输入信号串扰，支持多通道光纤阵列输入成谱</w:t>
            </w:r>
          </w:p>
          <w:p w14:paraId="2068AB29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1.2 焦距≤320mm</w:t>
            </w:r>
          </w:p>
          <w:p w14:paraId="6A7B1411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1.3 相对孔径：f/4.6</w:t>
            </w:r>
          </w:p>
          <w:p w14:paraId="0EBDB7A8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1.4 焦平面尺寸≥27 x 22mm，可充分利用面阵探测器的感光面积</w:t>
            </w:r>
          </w:p>
          <w:p w14:paraId="1F3B5597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1.5 光谱分辨率：</w:t>
            </w:r>
          </w:p>
          <w:p w14:paraId="424F461E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≤</w:t>
            </w:r>
            <w:r>
              <w:rPr>
                <w:highlight w:val="none"/>
                <w:lang w:eastAsia="en-US"/>
              </w:rPr>
              <w:fldChar w:fldCharType="begin"/>
            </w:r>
            <w:r>
              <w:rPr>
                <w:highlight w:val="none"/>
                <w:lang w:eastAsia="zh-CN"/>
              </w:rPr>
              <w:instrText xml:space="preserve">HYPERLINK "mailto:0.06nm@1200g/mm"</w:instrText>
            </w:r>
            <w:r>
              <w:rPr>
                <w:highlight w:val="none"/>
                <w:lang w:eastAsia="en-US"/>
              </w:rPr>
              <w:fldChar w:fldCharType="separate"/>
            </w:r>
            <w:r>
              <w:rPr>
                <w:rStyle w:val="14"/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zh-CN"/>
              </w:rPr>
              <w:t>0.05nm ( 1200g/mm</w:t>
            </w:r>
            <w:r>
              <w:rPr>
                <w:highlight w:val="none"/>
                <w:lang w:eastAsia="en-US"/>
              </w:rPr>
              <w:fldChar w:fldCharType="end"/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 xml:space="preserve"> 光栅</w:t>
            </w:r>
            <w:bookmarkStart w:id="2" w:name="OLE_LINK2"/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，10um狭缝，</w:t>
            </w:r>
            <w:bookmarkEnd w:id="2"/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PMT探测器)</w:t>
            </w:r>
          </w:p>
          <w:p w14:paraId="7641B294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≤</w:t>
            </w:r>
            <w:r>
              <w:rPr>
                <w:highlight w:val="none"/>
                <w:lang w:eastAsia="en-US"/>
              </w:rPr>
              <w:fldChar w:fldCharType="begin"/>
            </w:r>
            <w:r>
              <w:rPr>
                <w:highlight w:val="none"/>
                <w:lang w:eastAsia="zh-CN"/>
              </w:rPr>
              <w:instrText xml:space="preserve">HYPERLINK "mailto:0.18nm@1200g/mm"</w:instrText>
            </w:r>
            <w:r>
              <w:rPr>
                <w:highlight w:val="none"/>
                <w:lang w:eastAsia="en-US"/>
              </w:rPr>
              <w:fldChar w:fldCharType="separate"/>
            </w:r>
            <w:r>
              <w:rPr>
                <w:rStyle w:val="14"/>
                <w:rFonts w:hint="eastAsia" w:cs="宋体" w:asciiTheme="minorEastAsia" w:hAnsiTheme="minorEastAsia"/>
                <w:color w:val="auto"/>
                <w:kern w:val="0"/>
                <w:sz w:val="24"/>
                <w:szCs w:val="24"/>
                <w:highlight w:val="none"/>
                <w:u w:val="none"/>
                <w:lang w:eastAsia="zh-CN" w:bidi="zh-CN"/>
              </w:rPr>
              <w:t>0.08nm (1200g/mm</w:t>
            </w:r>
            <w:r>
              <w:rPr>
                <w:highlight w:val="none"/>
                <w:lang w:eastAsia="en-US"/>
              </w:rPr>
              <w:fldChar w:fldCharType="end"/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 xml:space="preserve"> 光栅，10um狭缝，20um像素，CCD探测器)</w:t>
            </w:r>
          </w:p>
          <w:p w14:paraId="516CD51F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1.6光栅面积≥68mm x 68mm</w:t>
            </w:r>
          </w:p>
          <w:p w14:paraId="5738DBC1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1.7 波长重复性</w:t>
            </w:r>
            <w:bookmarkStart w:id="3" w:name="OLE_LINK3"/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≤</w:t>
            </w:r>
            <w:bookmarkEnd w:id="3"/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±0.015nm</w:t>
            </w:r>
          </w:p>
          <w:p w14:paraId="3B535E9E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1.8扫描步长≤0.002nm/步</w:t>
            </w:r>
          </w:p>
          <w:p w14:paraId="0861B5A2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1.9杂散光抑制比</w:t>
            </w:r>
            <w:bookmarkStart w:id="4" w:name="OLE_LINK8"/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≤</w:t>
            </w:r>
            <w:bookmarkEnd w:id="4"/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1 x 10</w:t>
            </w: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vertAlign w:val="superscript"/>
                <w:lang w:eastAsia="zh-CN" w:bidi="zh-CN"/>
              </w:rPr>
              <w:t>-5</w:t>
            </w:r>
          </w:p>
          <w:p w14:paraId="2781C059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2、CCD探测器</w:t>
            </w:r>
          </w:p>
          <w:p w14:paraId="37BCEE86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2.1传感器类型：背照式、深耗尽型带eXcelon技术，能有效提高紫外至近红外波段的量子效率。</w:t>
            </w:r>
          </w:p>
          <w:p w14:paraId="66175C80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  <w:t>2.2光谱范围：250nm-1050nm</w:t>
            </w:r>
          </w:p>
          <w:p w14:paraId="294481D4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  <w:t>2.3 1340x100像素</w:t>
            </w:r>
          </w:p>
          <w:p w14:paraId="44356800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  <w:t xml:space="preserve">2.4 像素尺寸20um x 20um </w:t>
            </w:r>
          </w:p>
          <w:p w14:paraId="4FE39480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  <w:t>2.5 传感器尺寸26.8mm x 2mm</w:t>
            </w:r>
          </w:p>
          <w:p w14:paraId="68C4DDCC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en-US" w:bidi="zh-CN"/>
              </w:rPr>
              <w:t>2.6 600nm至900nm波段量子效率峰值＞85%</w:t>
            </w:r>
          </w:p>
          <w:p w14:paraId="637DB924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2.7制冷温度≤-70℃</w:t>
            </w:r>
          </w:p>
          <w:p w14:paraId="693498B4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3、软件</w:t>
            </w:r>
          </w:p>
          <w:p w14:paraId="21D3308C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  <w:t>提供系统各个部件的控制、数据采集、数据处理和存储功能</w:t>
            </w:r>
          </w:p>
          <w:bookmarkEnd w:id="1"/>
          <w:p w14:paraId="0BEBB169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</w:p>
          <w:p w14:paraId="6C01ADC8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</w:p>
          <w:p w14:paraId="1774CB0B">
            <w:pPr>
              <w:autoSpaceDE w:val="0"/>
              <w:autoSpaceDN w:val="0"/>
              <w:spacing w:line="360" w:lineRule="auto"/>
              <w:rPr>
                <w:rFonts w:hint="eastAsia" w:cs="宋体" w:asciiTheme="minorEastAsia" w:hAnsiTheme="minorEastAsia"/>
                <w:kern w:val="0"/>
                <w:sz w:val="24"/>
                <w:szCs w:val="24"/>
                <w:highlight w:val="none"/>
                <w:lang w:eastAsia="zh-CN" w:bidi="zh-CN"/>
              </w:rPr>
            </w:pPr>
          </w:p>
        </w:tc>
      </w:tr>
      <w:tr w14:paraId="7E5AD8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1118" w:type="dxa"/>
            <w:vAlign w:val="center"/>
          </w:tcPr>
          <w:p w14:paraId="2B991A8F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 w14:paraId="2B9CB299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功能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357C5879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highlight w:val="none"/>
                <w:lang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highlight w:val="none"/>
                <w:lang w:eastAsia="zh-CN" w:bidi="zh-CN"/>
                <w14:textFill>
                  <w14:solidFill>
                    <w14:schemeClr w14:val="tx1"/>
                  </w14:solidFill>
                </w14:textFill>
              </w:rPr>
              <w:t>主要用于测试样品的光致发光光谱和拉曼光谱。</w:t>
            </w:r>
          </w:p>
        </w:tc>
      </w:tr>
      <w:tr w14:paraId="060E3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6" w:hRule="atLeast"/>
          <w:jc w:val="center"/>
        </w:trPr>
        <w:tc>
          <w:tcPr>
            <w:tcW w:w="1118" w:type="dxa"/>
            <w:vAlign w:val="center"/>
          </w:tcPr>
          <w:p w14:paraId="7E429914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应用</w:t>
            </w:r>
          </w:p>
          <w:p w14:paraId="5BF77F30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范围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52865240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可应用于无机材料、半导体材料、碳材料、食品安全、化学化工、生物医学、刑侦、文博、地质、环境等领域。</w:t>
            </w:r>
          </w:p>
        </w:tc>
      </w:tr>
      <w:tr w14:paraId="13BD22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  <w:jc w:val="center"/>
        </w:trPr>
        <w:tc>
          <w:tcPr>
            <w:tcW w:w="1118" w:type="dxa"/>
            <w:vAlign w:val="center"/>
          </w:tcPr>
          <w:p w14:paraId="69572609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共享</w:t>
            </w:r>
          </w:p>
          <w:p w14:paraId="4F5B1F01">
            <w:pPr>
              <w:autoSpaceDE w:val="0"/>
              <w:autoSpaceDN w:val="0"/>
              <w:spacing w:line="520" w:lineRule="exact"/>
              <w:jc w:val="center"/>
              <w:rPr>
                <w:rFonts w:hint="eastAsia"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宋体" w:asciiTheme="minorEastAsia" w:hAnsiTheme="minorEastAsia"/>
                <w:b/>
                <w:color w:val="000000" w:themeColor="text1"/>
                <w:kern w:val="0"/>
                <w:sz w:val="24"/>
                <w:szCs w:val="24"/>
                <w:highlight w:val="none"/>
                <w:lang w:val="zh-CN" w:eastAsia="en-US" w:bidi="zh-CN"/>
                <w14:textFill>
                  <w14:solidFill>
                    <w14:schemeClr w14:val="tx1"/>
                  </w14:solidFill>
                </w14:textFill>
              </w:rPr>
              <w:t>学科</w:t>
            </w:r>
          </w:p>
        </w:tc>
        <w:tc>
          <w:tcPr>
            <w:tcW w:w="8512" w:type="dxa"/>
            <w:gridSpan w:val="2"/>
            <w:tcBorders>
              <w:right w:val="single" w:color="000000" w:sz="6" w:space="0"/>
            </w:tcBorders>
            <w:vAlign w:val="center"/>
          </w:tcPr>
          <w:p w14:paraId="75C14D3D">
            <w:pPr>
              <w:autoSpaceDE w:val="0"/>
              <w:autoSpaceDN w:val="0"/>
              <w:spacing w:line="520" w:lineRule="exact"/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4"/>
                <w:szCs w:val="24"/>
                <w:highlight w:val="none"/>
                <w:lang w:val="zh-CN" w:eastAsia="zh-CN" w:bidi="zh-CN"/>
                <w14:textFill>
                  <w14:solidFill>
                    <w14:schemeClr w14:val="tx1"/>
                  </w14:solidFill>
                </w14:textFill>
              </w:rPr>
              <w:t>材料科学与工程、食品科学与工程、生物学、环境科学与工程、光学工程、化学、医学、地质学、新能源科学与工程等。</w:t>
            </w:r>
          </w:p>
        </w:tc>
      </w:tr>
      <w:bookmarkEnd w:id="0"/>
    </w:tbl>
    <w:p w14:paraId="7C2C1F58">
      <w:pPr>
        <w:widowControl/>
        <w:spacing w:line="520" w:lineRule="exact"/>
        <w:rPr>
          <w:rFonts w:hint="eastAsia" w:asciiTheme="minorEastAsia" w:hAnsiTheme="minorEastAsia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8B2702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440B3C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440B3C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wMGEwMDJiZTk0YmQ5MWFiMmViMzRkZWYxNGYyYWQifQ=="/>
  </w:docVars>
  <w:rsids>
    <w:rsidRoot w:val="00E26EEF"/>
    <w:rsid w:val="000061C2"/>
    <w:rsid w:val="0001197C"/>
    <w:rsid w:val="00016D51"/>
    <w:rsid w:val="00021AFF"/>
    <w:rsid w:val="000261FC"/>
    <w:rsid w:val="00035A5B"/>
    <w:rsid w:val="00036C9D"/>
    <w:rsid w:val="000404C5"/>
    <w:rsid w:val="00046598"/>
    <w:rsid w:val="0005585B"/>
    <w:rsid w:val="00070F16"/>
    <w:rsid w:val="0007300E"/>
    <w:rsid w:val="00073D4A"/>
    <w:rsid w:val="00077241"/>
    <w:rsid w:val="00085252"/>
    <w:rsid w:val="00095BE9"/>
    <w:rsid w:val="000A0ED6"/>
    <w:rsid w:val="000B0A66"/>
    <w:rsid w:val="000C43EB"/>
    <w:rsid w:val="000C7DB6"/>
    <w:rsid w:val="000D0BAB"/>
    <w:rsid w:val="000D7F5B"/>
    <w:rsid w:val="000E5F22"/>
    <w:rsid w:val="000F0D45"/>
    <w:rsid w:val="000F3EB3"/>
    <w:rsid w:val="000F54E5"/>
    <w:rsid w:val="00111248"/>
    <w:rsid w:val="00114C25"/>
    <w:rsid w:val="00127EA5"/>
    <w:rsid w:val="00133C25"/>
    <w:rsid w:val="0013449F"/>
    <w:rsid w:val="00143207"/>
    <w:rsid w:val="001602FD"/>
    <w:rsid w:val="00161717"/>
    <w:rsid w:val="001833AA"/>
    <w:rsid w:val="00184DBE"/>
    <w:rsid w:val="00185B57"/>
    <w:rsid w:val="00191D65"/>
    <w:rsid w:val="00192CFE"/>
    <w:rsid w:val="001964B5"/>
    <w:rsid w:val="001A37C1"/>
    <w:rsid w:val="001B0335"/>
    <w:rsid w:val="001B30DE"/>
    <w:rsid w:val="001B4472"/>
    <w:rsid w:val="001B4607"/>
    <w:rsid w:val="001B6D60"/>
    <w:rsid w:val="001E1BEA"/>
    <w:rsid w:val="001E3754"/>
    <w:rsid w:val="001F6D91"/>
    <w:rsid w:val="00200327"/>
    <w:rsid w:val="0022168F"/>
    <w:rsid w:val="00231E5A"/>
    <w:rsid w:val="002576CE"/>
    <w:rsid w:val="00257A5B"/>
    <w:rsid w:val="00263913"/>
    <w:rsid w:val="00264CCE"/>
    <w:rsid w:val="00273736"/>
    <w:rsid w:val="00280449"/>
    <w:rsid w:val="0029545C"/>
    <w:rsid w:val="002A2B92"/>
    <w:rsid w:val="002A49ED"/>
    <w:rsid w:val="002B08A0"/>
    <w:rsid w:val="002B256D"/>
    <w:rsid w:val="002B3673"/>
    <w:rsid w:val="002E51A4"/>
    <w:rsid w:val="002F27D9"/>
    <w:rsid w:val="002F27DE"/>
    <w:rsid w:val="002F2B16"/>
    <w:rsid w:val="002F34DE"/>
    <w:rsid w:val="00302633"/>
    <w:rsid w:val="003027E1"/>
    <w:rsid w:val="00303D63"/>
    <w:rsid w:val="003214F7"/>
    <w:rsid w:val="00324825"/>
    <w:rsid w:val="00331C34"/>
    <w:rsid w:val="003329F5"/>
    <w:rsid w:val="0034303C"/>
    <w:rsid w:val="00354177"/>
    <w:rsid w:val="00355FB3"/>
    <w:rsid w:val="003577B2"/>
    <w:rsid w:val="003A4267"/>
    <w:rsid w:val="003B42DF"/>
    <w:rsid w:val="003B783D"/>
    <w:rsid w:val="003C4D99"/>
    <w:rsid w:val="003C59DF"/>
    <w:rsid w:val="003C73E5"/>
    <w:rsid w:val="003D0FBA"/>
    <w:rsid w:val="003D1653"/>
    <w:rsid w:val="003D1EC0"/>
    <w:rsid w:val="003E5CD5"/>
    <w:rsid w:val="003E5FC2"/>
    <w:rsid w:val="003F175F"/>
    <w:rsid w:val="003F6D7A"/>
    <w:rsid w:val="00410DBA"/>
    <w:rsid w:val="0041147F"/>
    <w:rsid w:val="00421B62"/>
    <w:rsid w:val="00444A74"/>
    <w:rsid w:val="00444EFE"/>
    <w:rsid w:val="004518B9"/>
    <w:rsid w:val="00455793"/>
    <w:rsid w:val="0046185D"/>
    <w:rsid w:val="004637E6"/>
    <w:rsid w:val="00466EDF"/>
    <w:rsid w:val="00467278"/>
    <w:rsid w:val="004775DF"/>
    <w:rsid w:val="00482C04"/>
    <w:rsid w:val="0048373D"/>
    <w:rsid w:val="004864A7"/>
    <w:rsid w:val="004A79A4"/>
    <w:rsid w:val="004B34B0"/>
    <w:rsid w:val="004C3144"/>
    <w:rsid w:val="004C7098"/>
    <w:rsid w:val="004D1D3B"/>
    <w:rsid w:val="004E4754"/>
    <w:rsid w:val="004F3CF9"/>
    <w:rsid w:val="005005C0"/>
    <w:rsid w:val="00505655"/>
    <w:rsid w:val="005138C0"/>
    <w:rsid w:val="00521E0F"/>
    <w:rsid w:val="005223AC"/>
    <w:rsid w:val="005432D3"/>
    <w:rsid w:val="005455F7"/>
    <w:rsid w:val="005545B4"/>
    <w:rsid w:val="0056083F"/>
    <w:rsid w:val="00565BE3"/>
    <w:rsid w:val="00573CC5"/>
    <w:rsid w:val="00580E1A"/>
    <w:rsid w:val="00585417"/>
    <w:rsid w:val="005918D1"/>
    <w:rsid w:val="00593333"/>
    <w:rsid w:val="00596C6F"/>
    <w:rsid w:val="005A360F"/>
    <w:rsid w:val="005A54A9"/>
    <w:rsid w:val="005A7EE8"/>
    <w:rsid w:val="005B5AE1"/>
    <w:rsid w:val="005C3650"/>
    <w:rsid w:val="005D2DF5"/>
    <w:rsid w:val="005F1037"/>
    <w:rsid w:val="005F1735"/>
    <w:rsid w:val="00606A6D"/>
    <w:rsid w:val="00621017"/>
    <w:rsid w:val="0063615B"/>
    <w:rsid w:val="00636207"/>
    <w:rsid w:val="00653A14"/>
    <w:rsid w:val="00671AEB"/>
    <w:rsid w:val="00676044"/>
    <w:rsid w:val="006A4112"/>
    <w:rsid w:val="006A7CBF"/>
    <w:rsid w:val="006B1E86"/>
    <w:rsid w:val="006D492A"/>
    <w:rsid w:val="006E1574"/>
    <w:rsid w:val="006E267A"/>
    <w:rsid w:val="006E3111"/>
    <w:rsid w:val="006E554A"/>
    <w:rsid w:val="006E5B43"/>
    <w:rsid w:val="00715619"/>
    <w:rsid w:val="00715FAB"/>
    <w:rsid w:val="0074252F"/>
    <w:rsid w:val="00744428"/>
    <w:rsid w:val="00747A8A"/>
    <w:rsid w:val="00756F0A"/>
    <w:rsid w:val="0077790C"/>
    <w:rsid w:val="0078516A"/>
    <w:rsid w:val="00786644"/>
    <w:rsid w:val="007A3A99"/>
    <w:rsid w:val="007A5430"/>
    <w:rsid w:val="007A5E7A"/>
    <w:rsid w:val="007B0C7A"/>
    <w:rsid w:val="007B0F53"/>
    <w:rsid w:val="007B3EB9"/>
    <w:rsid w:val="007B5E24"/>
    <w:rsid w:val="007C3955"/>
    <w:rsid w:val="007C3E58"/>
    <w:rsid w:val="007C7ECC"/>
    <w:rsid w:val="007D55DC"/>
    <w:rsid w:val="007E17FD"/>
    <w:rsid w:val="007F0427"/>
    <w:rsid w:val="00800134"/>
    <w:rsid w:val="008007D0"/>
    <w:rsid w:val="00800839"/>
    <w:rsid w:val="00801B5D"/>
    <w:rsid w:val="008149CF"/>
    <w:rsid w:val="00814EE1"/>
    <w:rsid w:val="00816481"/>
    <w:rsid w:val="00821357"/>
    <w:rsid w:val="00832129"/>
    <w:rsid w:val="00835F62"/>
    <w:rsid w:val="008434B5"/>
    <w:rsid w:val="00854AB1"/>
    <w:rsid w:val="00855637"/>
    <w:rsid w:val="0086235D"/>
    <w:rsid w:val="00864CFD"/>
    <w:rsid w:val="008660D6"/>
    <w:rsid w:val="00867B14"/>
    <w:rsid w:val="00880BBF"/>
    <w:rsid w:val="00882873"/>
    <w:rsid w:val="00885722"/>
    <w:rsid w:val="00892AD8"/>
    <w:rsid w:val="008975F8"/>
    <w:rsid w:val="00897F60"/>
    <w:rsid w:val="008A4243"/>
    <w:rsid w:val="008A50FE"/>
    <w:rsid w:val="008A6AA0"/>
    <w:rsid w:val="008C45F9"/>
    <w:rsid w:val="008D0E65"/>
    <w:rsid w:val="008D2676"/>
    <w:rsid w:val="008E0200"/>
    <w:rsid w:val="008E0AC2"/>
    <w:rsid w:val="008E1123"/>
    <w:rsid w:val="008E135D"/>
    <w:rsid w:val="00905789"/>
    <w:rsid w:val="00911DD4"/>
    <w:rsid w:val="009177AD"/>
    <w:rsid w:val="0092510C"/>
    <w:rsid w:val="00927457"/>
    <w:rsid w:val="009332D5"/>
    <w:rsid w:val="009349AD"/>
    <w:rsid w:val="0093651D"/>
    <w:rsid w:val="00936602"/>
    <w:rsid w:val="009447CB"/>
    <w:rsid w:val="00957E55"/>
    <w:rsid w:val="0096120B"/>
    <w:rsid w:val="00975A4B"/>
    <w:rsid w:val="009822BA"/>
    <w:rsid w:val="00985130"/>
    <w:rsid w:val="009A61EF"/>
    <w:rsid w:val="009E75E6"/>
    <w:rsid w:val="009F3143"/>
    <w:rsid w:val="00A14E00"/>
    <w:rsid w:val="00A248A1"/>
    <w:rsid w:val="00A419C4"/>
    <w:rsid w:val="00A42AC8"/>
    <w:rsid w:val="00A4441F"/>
    <w:rsid w:val="00A447CF"/>
    <w:rsid w:val="00A561C8"/>
    <w:rsid w:val="00A608EB"/>
    <w:rsid w:val="00A646F1"/>
    <w:rsid w:val="00A64C23"/>
    <w:rsid w:val="00A709BF"/>
    <w:rsid w:val="00A70E20"/>
    <w:rsid w:val="00A80992"/>
    <w:rsid w:val="00A91786"/>
    <w:rsid w:val="00A928DE"/>
    <w:rsid w:val="00AA0B21"/>
    <w:rsid w:val="00AA2C47"/>
    <w:rsid w:val="00AC10EE"/>
    <w:rsid w:val="00AC7F0F"/>
    <w:rsid w:val="00AD0D96"/>
    <w:rsid w:val="00AD2CE7"/>
    <w:rsid w:val="00AD436F"/>
    <w:rsid w:val="00AE054A"/>
    <w:rsid w:val="00AE1C05"/>
    <w:rsid w:val="00AE350A"/>
    <w:rsid w:val="00AE73A7"/>
    <w:rsid w:val="00B014BC"/>
    <w:rsid w:val="00B069E2"/>
    <w:rsid w:val="00B11109"/>
    <w:rsid w:val="00B11386"/>
    <w:rsid w:val="00B15418"/>
    <w:rsid w:val="00B208CC"/>
    <w:rsid w:val="00B20D4E"/>
    <w:rsid w:val="00B34EA6"/>
    <w:rsid w:val="00B42359"/>
    <w:rsid w:val="00B459D5"/>
    <w:rsid w:val="00B46738"/>
    <w:rsid w:val="00B53757"/>
    <w:rsid w:val="00B652B0"/>
    <w:rsid w:val="00B75634"/>
    <w:rsid w:val="00B760A7"/>
    <w:rsid w:val="00B800FC"/>
    <w:rsid w:val="00B91184"/>
    <w:rsid w:val="00B94A57"/>
    <w:rsid w:val="00BA5563"/>
    <w:rsid w:val="00BA7998"/>
    <w:rsid w:val="00BB25A2"/>
    <w:rsid w:val="00BB35D6"/>
    <w:rsid w:val="00BB535C"/>
    <w:rsid w:val="00BD5CBA"/>
    <w:rsid w:val="00BF4EE7"/>
    <w:rsid w:val="00C00C16"/>
    <w:rsid w:val="00C27B33"/>
    <w:rsid w:val="00C407ED"/>
    <w:rsid w:val="00C43A8B"/>
    <w:rsid w:val="00C4452B"/>
    <w:rsid w:val="00C4776D"/>
    <w:rsid w:val="00C55910"/>
    <w:rsid w:val="00C61BE0"/>
    <w:rsid w:val="00C6734E"/>
    <w:rsid w:val="00C71C04"/>
    <w:rsid w:val="00C7383C"/>
    <w:rsid w:val="00C7653C"/>
    <w:rsid w:val="00C866AC"/>
    <w:rsid w:val="00C95447"/>
    <w:rsid w:val="00CB139B"/>
    <w:rsid w:val="00CB44F9"/>
    <w:rsid w:val="00CD7415"/>
    <w:rsid w:val="00CE2B1B"/>
    <w:rsid w:val="00CE4BD0"/>
    <w:rsid w:val="00CF0914"/>
    <w:rsid w:val="00CF22AF"/>
    <w:rsid w:val="00CF29DA"/>
    <w:rsid w:val="00CF71B2"/>
    <w:rsid w:val="00D01C7C"/>
    <w:rsid w:val="00D11F20"/>
    <w:rsid w:val="00D15424"/>
    <w:rsid w:val="00D324D1"/>
    <w:rsid w:val="00D352EA"/>
    <w:rsid w:val="00D57A7D"/>
    <w:rsid w:val="00D60843"/>
    <w:rsid w:val="00D87C45"/>
    <w:rsid w:val="00DA0924"/>
    <w:rsid w:val="00DA1AE6"/>
    <w:rsid w:val="00DA1DD0"/>
    <w:rsid w:val="00DC25E4"/>
    <w:rsid w:val="00DC4533"/>
    <w:rsid w:val="00DC50E5"/>
    <w:rsid w:val="00DD3DC5"/>
    <w:rsid w:val="00DD55F8"/>
    <w:rsid w:val="00DE6D3D"/>
    <w:rsid w:val="00DF287F"/>
    <w:rsid w:val="00E014B0"/>
    <w:rsid w:val="00E045C3"/>
    <w:rsid w:val="00E17622"/>
    <w:rsid w:val="00E26EEF"/>
    <w:rsid w:val="00E377EE"/>
    <w:rsid w:val="00E41037"/>
    <w:rsid w:val="00E4263A"/>
    <w:rsid w:val="00E42722"/>
    <w:rsid w:val="00E43260"/>
    <w:rsid w:val="00E646AA"/>
    <w:rsid w:val="00E742F8"/>
    <w:rsid w:val="00E82138"/>
    <w:rsid w:val="00E825F3"/>
    <w:rsid w:val="00E84713"/>
    <w:rsid w:val="00E85A32"/>
    <w:rsid w:val="00EA573A"/>
    <w:rsid w:val="00EB54A7"/>
    <w:rsid w:val="00EC0B32"/>
    <w:rsid w:val="00ED02B1"/>
    <w:rsid w:val="00ED10E5"/>
    <w:rsid w:val="00EF5149"/>
    <w:rsid w:val="00F04AF4"/>
    <w:rsid w:val="00F056C8"/>
    <w:rsid w:val="00F43232"/>
    <w:rsid w:val="00F649E1"/>
    <w:rsid w:val="00F664FB"/>
    <w:rsid w:val="00F670BC"/>
    <w:rsid w:val="00F82C72"/>
    <w:rsid w:val="00F85653"/>
    <w:rsid w:val="00F870C4"/>
    <w:rsid w:val="00F95715"/>
    <w:rsid w:val="00F9778D"/>
    <w:rsid w:val="00FA0B42"/>
    <w:rsid w:val="00FA6999"/>
    <w:rsid w:val="00FB2327"/>
    <w:rsid w:val="00FC53A3"/>
    <w:rsid w:val="00FC5E6D"/>
    <w:rsid w:val="00FC7AD2"/>
    <w:rsid w:val="00FD00E8"/>
    <w:rsid w:val="00FE1C64"/>
    <w:rsid w:val="00FE3592"/>
    <w:rsid w:val="00FF4893"/>
    <w:rsid w:val="00FF55A9"/>
    <w:rsid w:val="03F84D6E"/>
    <w:rsid w:val="050634A7"/>
    <w:rsid w:val="06DC4182"/>
    <w:rsid w:val="07B3603E"/>
    <w:rsid w:val="0F4514D5"/>
    <w:rsid w:val="14D22660"/>
    <w:rsid w:val="16807289"/>
    <w:rsid w:val="17E53404"/>
    <w:rsid w:val="1BB27AA1"/>
    <w:rsid w:val="1BB31B29"/>
    <w:rsid w:val="1BD765FC"/>
    <w:rsid w:val="20252E1D"/>
    <w:rsid w:val="263E7D40"/>
    <w:rsid w:val="32905BA8"/>
    <w:rsid w:val="39D23390"/>
    <w:rsid w:val="3F6B5964"/>
    <w:rsid w:val="47941C85"/>
    <w:rsid w:val="522552C4"/>
    <w:rsid w:val="538D6447"/>
    <w:rsid w:val="54D97359"/>
    <w:rsid w:val="5657331C"/>
    <w:rsid w:val="582D4700"/>
    <w:rsid w:val="59F3433D"/>
    <w:rsid w:val="5E3C75D8"/>
    <w:rsid w:val="5E70660C"/>
    <w:rsid w:val="68A051FC"/>
    <w:rsid w:val="68AD5C50"/>
    <w:rsid w:val="6B3B4B83"/>
    <w:rsid w:val="6EEE46CD"/>
    <w:rsid w:val="72164340"/>
    <w:rsid w:val="72F23D45"/>
    <w:rsid w:val="74090005"/>
    <w:rsid w:val="75FE7B7E"/>
    <w:rsid w:val="76841EFC"/>
    <w:rsid w:val="7AFC290B"/>
    <w:rsid w:val="7C6D2E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240" w:after="24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140" w:after="14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7"/>
    <w:unhideWhenUsed/>
    <w:qFormat/>
    <w:uiPriority w:val="9"/>
    <w:pPr>
      <w:keepNext/>
      <w:keepLines/>
      <w:spacing w:before="140" w:after="14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0"/>
    <w:qFormat/>
    <w:uiPriority w:val="0"/>
    <w:pPr>
      <w:keepNext/>
      <w:keepLines/>
      <w:spacing w:line="360" w:lineRule="auto"/>
      <w:jc w:val="center"/>
      <w:outlineLvl w:val="3"/>
    </w:pPr>
    <w:rPr>
      <w:rFonts w:hAnsi="Arial" w:cs="Times New Roman" w:asciiTheme="majorEastAsia" w:eastAsiaTheme="majorEastAsia"/>
      <w:b/>
      <w:bCs/>
      <w:sz w:val="24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Autospacing="1" w:afterAutospacing="1"/>
    </w:pPr>
    <w:rPr>
      <w:rFonts w:cs="Times New Roman"/>
      <w:kern w:val="0"/>
      <w:sz w:val="24"/>
    </w:rPr>
  </w:style>
  <w:style w:type="paragraph" w:styleId="10">
    <w:name w:val="Title"/>
    <w:basedOn w:val="1"/>
    <w:link w:val="18"/>
    <w:qFormat/>
    <w:uiPriority w:val="0"/>
    <w:pPr>
      <w:jc w:val="center"/>
    </w:pPr>
    <w:rPr>
      <w:sz w:val="30"/>
      <w:szCs w:val="24"/>
    </w:r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标题 3 字符"/>
    <w:basedOn w:val="12"/>
    <w:link w:val="4"/>
    <w:qFormat/>
    <w:uiPriority w:val="9"/>
    <w:rPr>
      <w:b/>
      <w:bCs/>
      <w:sz w:val="32"/>
      <w:szCs w:val="32"/>
    </w:rPr>
  </w:style>
  <w:style w:type="character" w:customStyle="1" w:styleId="18">
    <w:name w:val="标题 字符"/>
    <w:link w:val="10"/>
    <w:qFormat/>
    <w:uiPriority w:val="0"/>
    <w:rPr>
      <w:sz w:val="30"/>
      <w:szCs w:val="24"/>
    </w:rPr>
  </w:style>
  <w:style w:type="paragraph" w:customStyle="1" w:styleId="19">
    <w:name w:val="宋四一级"/>
    <w:qFormat/>
    <w:uiPriority w:val="0"/>
    <w:pPr>
      <w:spacing w:line="360" w:lineRule="auto"/>
      <w:outlineLvl w:val="0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character" w:customStyle="1" w:styleId="20">
    <w:name w:val="标题 4 字符"/>
    <w:basedOn w:val="12"/>
    <w:link w:val="5"/>
    <w:qFormat/>
    <w:uiPriority w:val="0"/>
    <w:rPr>
      <w:rFonts w:hAnsi="Arial" w:cs="Times New Roman" w:asciiTheme="majorEastAsia" w:eastAsiaTheme="majorEastAsia"/>
      <w:b/>
      <w:bCs/>
      <w:sz w:val="24"/>
      <w:szCs w:val="28"/>
    </w:rPr>
  </w:style>
  <w:style w:type="character" w:customStyle="1" w:styleId="21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2"/>
    <w:link w:val="7"/>
    <w:qFormat/>
    <w:uiPriority w:val="99"/>
    <w:rPr>
      <w:sz w:val="18"/>
      <w:szCs w:val="18"/>
    </w:rPr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4">
    <w:name w:val="Table Normal1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Paragraph"/>
    <w:basedOn w:val="1"/>
    <w:qFormat/>
    <w:uiPriority w:val="1"/>
    <w:pPr>
      <w:autoSpaceDE w:val="0"/>
      <w:autoSpaceDN w:val="0"/>
    </w:pPr>
    <w:rPr>
      <w:rFonts w:ascii="宋体" w:hAnsi="宋体" w:eastAsia="宋体" w:cs="宋体"/>
      <w:kern w:val="0"/>
      <w:sz w:val="22"/>
      <w:lang w:val="zh-CN" w:bidi="zh-CN"/>
    </w:rPr>
  </w:style>
  <w:style w:type="table" w:customStyle="1" w:styleId="26">
    <w:name w:val="Table Normal2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Table Normal3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30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570</Words>
  <Characters>655</Characters>
  <Lines>270</Lines>
  <Paragraphs>305</Paragraphs>
  <TotalTime>3</TotalTime>
  <ScaleCrop>false</ScaleCrop>
  <LinksUpToDate>false</LinksUpToDate>
  <CharactersWithSpaces>766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2026-08-20T07:08:00Z</dcterms:created>
  <dc:creator>Tristan</dc:creator>
  <cp:lastModifiedBy>梁生</cp:lastModifiedBy>
  <cp:lastPrinted>2026-07-21T00:45:00Z</cp:lastPrinted>
  <dcterms:modified xsi:type="dcterms:W3CDTF">2026-09-03T03:49:05Z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C8BBD6268CF24A43B27EA7EE4033F334_13</vt:lpwstr>
  </property>
  <property fmtid="{D5CDD505-2E9C-101B-9397-08002B2CF9AE}" pid="4" name="KSOTemplateDocerSaveRecord">
    <vt:lpwstr>eyJoZGlkIjoiZjYwMGEwMDJiZTk0YmQ5MWFiMmViMzRkZWYxNGYyYWQiLCJ1c2VySWQiOiIxNjk2OTk1MzY0In0=</vt:lpwstr>
  </property>
</Properties>
</file>