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8856D">
      <w:pPr>
        <w:widowControl/>
        <w:spacing w:line="520" w:lineRule="exact"/>
        <w:rPr>
          <w:rFonts w:hint="eastAsia" w:asciiTheme="minorEastAsia" w:hAnsiTheme="minorEastAsia" w:eastAsiaTheme="minorEastAsia" w:cstheme="minorEastAsia"/>
          <w:color w:val="000000" w:themeColor="text1"/>
          <w:sz w:val="21"/>
          <w:szCs w:val="21"/>
          <w:u w:val="single"/>
          <w:lang w:bidi="zh-CN"/>
          <w14:textFill>
            <w14:solidFill>
              <w14:schemeClr w14:val="tx1"/>
            </w14:solidFill>
          </w14:textFill>
        </w:rPr>
      </w:pPr>
      <w:bookmarkStart w:id="0" w:name="_Hlk66111534"/>
      <w:r>
        <w:rPr>
          <w:rFonts w:hint="eastAsia" w:asciiTheme="minorEastAsia" w:hAnsiTheme="minorEastAsia" w:eastAsiaTheme="minorEastAsia" w:cstheme="minorEastAsia"/>
          <w:color w:val="000000" w:themeColor="text1"/>
          <w:sz w:val="21"/>
          <w:szCs w:val="21"/>
          <w:lang w:bidi="zh-CN"/>
          <w14:textFill>
            <w14:solidFill>
              <w14:schemeClr w14:val="tx1"/>
            </w14:solidFill>
          </w14:textFill>
        </w:rPr>
        <w:t>附件：</w:t>
      </w:r>
      <w:r>
        <w:rPr>
          <w:rFonts w:hint="eastAsia" w:asciiTheme="minorEastAsia" w:hAnsiTheme="minorEastAsia" w:eastAsiaTheme="minorEastAsia" w:cstheme="minorEastAsia"/>
          <w:color w:val="000000" w:themeColor="text1"/>
          <w:sz w:val="21"/>
          <w:szCs w:val="21"/>
          <w:lang w:val="en-US" w:bidi="zh-CN"/>
          <w14:textFill>
            <w14:solidFill>
              <w14:schemeClr w14:val="tx1"/>
            </w14:solidFill>
          </w14:textFill>
        </w:rPr>
        <w:t>1、</w:t>
      </w:r>
      <w: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t>人工环境</w:t>
      </w:r>
      <w:r>
        <w:rPr>
          <w:rFonts w:hint="eastAsia" w:asciiTheme="minorEastAsia" w:hAnsiTheme="minorEastAsia" w:eastAsiaTheme="minorEastAsia" w:cstheme="minorEastAsia"/>
          <w:b/>
          <w:color w:val="000000" w:themeColor="text1"/>
          <w:kern w:val="0"/>
          <w:sz w:val="21"/>
          <w:szCs w:val="21"/>
          <w:lang w:val="en-US" w:eastAsia="en-US" w:bidi="zh-CN"/>
          <w14:textFill>
            <w14:solidFill>
              <w14:schemeClr w14:val="tx1"/>
            </w14:solidFill>
          </w14:textFill>
        </w:rPr>
        <w:t>实验</w:t>
      </w:r>
      <w: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t>舱</w:t>
      </w:r>
      <w:bookmarkStart w:id="9" w:name="_GoBack"/>
      <w:bookmarkEnd w:id="9"/>
    </w:p>
    <w:p w14:paraId="7F1B0A3D">
      <w:pPr>
        <w:spacing w:line="520" w:lineRule="exact"/>
        <w:ind w:firstLine="420" w:firstLineChars="200"/>
        <w:jc w:val="right"/>
        <w:rPr>
          <w:rFonts w:hint="eastAsia" w:asciiTheme="minorEastAsia" w:hAnsiTheme="minorEastAsia" w:eastAsiaTheme="minorEastAsia" w:cstheme="minorEastAsia"/>
          <w:color w:val="000000" w:themeColor="text1"/>
          <w:sz w:val="21"/>
          <w:szCs w:val="21"/>
          <w:u w:val="single"/>
          <w:lang w:bidi="zh-CN"/>
          <w14:textFill>
            <w14:solidFill>
              <w14:schemeClr w14:val="tx1"/>
            </w14:solidFill>
          </w14:textFill>
        </w:rPr>
      </w:pP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14:paraId="31362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14:paraId="222DBD37">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14:paraId="46791199">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t>人工环境</w:t>
            </w:r>
            <w:r>
              <w:rPr>
                <w:rFonts w:hint="eastAsia" w:asciiTheme="minorEastAsia" w:hAnsiTheme="minorEastAsia" w:eastAsiaTheme="minorEastAsia" w:cstheme="minorEastAsia"/>
                <w:b/>
                <w:color w:val="000000" w:themeColor="text1"/>
                <w:kern w:val="0"/>
                <w:sz w:val="21"/>
                <w:szCs w:val="21"/>
                <w:lang w:val="en-US" w:eastAsia="en-US" w:bidi="zh-CN"/>
                <w14:textFill>
                  <w14:solidFill>
                    <w14:schemeClr w14:val="tx1"/>
                  </w14:solidFill>
                </w14:textFill>
              </w:rPr>
              <w:t>实验</w:t>
            </w:r>
            <w: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t>舱</w:t>
            </w:r>
          </w:p>
        </w:tc>
      </w:tr>
      <w:tr w14:paraId="58219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14:paraId="7BD818C8">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14:paraId="3BBD6168">
            <w:pPr>
              <w:autoSpaceDE w:val="0"/>
              <w:autoSpaceDN w:val="0"/>
              <w:spacing w:line="520" w:lineRule="exact"/>
              <w:jc w:val="center"/>
              <w:rPr>
                <w:rFonts w:hint="eastAsia" w:asciiTheme="minorEastAsia" w:hAnsiTheme="minorEastAsia" w:eastAsiaTheme="minorEastAsia" w:cstheme="minorEastAsia"/>
                <w:color w:val="000000" w:themeColor="text1"/>
                <w:kern w:val="0"/>
                <w:sz w:val="21"/>
                <w:szCs w:val="21"/>
                <w:lang w:eastAsia="en-US"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en-US" w:bidi="zh-CN"/>
                <w14:textFill>
                  <w14:solidFill>
                    <w14:schemeClr w14:val="tx1"/>
                  </w14:solidFill>
                </w14:textFill>
              </w:rPr>
              <w:t>Artificial environment experiment module</w:t>
            </w:r>
          </w:p>
        </w:tc>
      </w:tr>
      <w:tr w14:paraId="6CB1C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shd w:val="clear" w:color="auto" w:fill="auto"/>
            <w:vAlign w:val="center"/>
          </w:tcPr>
          <w:p w14:paraId="60F063DD">
            <w:pPr>
              <w:autoSpaceDE w:val="0"/>
              <w:autoSpaceDN w:val="0"/>
              <w:spacing w:line="520" w:lineRule="exact"/>
              <w:jc w:val="center"/>
              <w:rPr>
                <w:rFonts w:hint="eastAsia" w:asciiTheme="minorEastAsia" w:hAnsiTheme="minorEastAsia" w:eastAsiaTheme="minorEastAsia" w:cstheme="minorEastAsia"/>
                <w:b/>
                <w:kern w:val="0"/>
                <w:sz w:val="21"/>
                <w:szCs w:val="21"/>
                <w:lang w:val="zh-CN" w:eastAsia="en-US" w:bidi="zh-CN"/>
              </w:rPr>
            </w:pPr>
            <w:r>
              <w:rPr>
                <w:rFonts w:hint="eastAsia" w:asciiTheme="minorEastAsia" w:hAnsiTheme="minorEastAsia" w:eastAsiaTheme="minorEastAsia" w:cstheme="minorEastAsia"/>
                <w:b/>
                <w:color w:val="000000" w:themeColor="text1"/>
                <w:kern w:val="0"/>
                <w:sz w:val="21"/>
                <w:szCs w:val="21"/>
                <w:lang w:val="en-US" w:eastAsia="en-US" w:bidi="zh-CN"/>
                <w14:textFill>
                  <w14:solidFill>
                    <w14:schemeClr w14:val="tx1"/>
                  </w14:solidFill>
                </w14:textFill>
              </w:rPr>
              <w:t>预算金额人民币</w:t>
            </w:r>
          </w:p>
        </w:tc>
        <w:tc>
          <w:tcPr>
            <w:tcW w:w="7401" w:type="dxa"/>
            <w:tcBorders>
              <w:right w:val="single" w:color="000000" w:sz="6" w:space="0"/>
            </w:tcBorders>
            <w:shd w:val="clear" w:color="auto" w:fill="auto"/>
            <w:vAlign w:val="center"/>
          </w:tcPr>
          <w:p w14:paraId="27F819EB">
            <w:pPr>
              <w:keepNext w:val="0"/>
              <w:keepLines w:val="0"/>
              <w:widowControl/>
              <w:suppressLineNumbers w:val="0"/>
              <w:autoSpaceDE w:val="0"/>
              <w:autoSpaceDN w:val="0"/>
              <w:jc w:val="center"/>
              <w:textAlignment w:val="center"/>
              <w:rPr>
                <w:rFonts w:hint="eastAsia" w:asciiTheme="minorEastAsia" w:hAnsiTheme="minorEastAsia" w:eastAsiaTheme="minorEastAsia" w:cstheme="minorEastAsia"/>
                <w:kern w:val="0"/>
                <w:sz w:val="21"/>
                <w:szCs w:val="21"/>
                <w:lang w:val="zh-CN" w:eastAsia="en-US" w:bidi="zh-CN"/>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69.8万元/台</w:t>
            </w:r>
          </w:p>
        </w:tc>
      </w:tr>
      <w:tr w14:paraId="2AE33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shd w:val="clear" w:color="auto" w:fill="auto"/>
            <w:vAlign w:val="center"/>
          </w:tcPr>
          <w:p w14:paraId="4B5B114E">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en-US" w:eastAsia="en-US" w:bidi="zh-CN"/>
                <w14:textFill>
                  <w14:solidFill>
                    <w14:schemeClr w14:val="tx1"/>
                  </w14:solidFill>
                </w14:textFill>
              </w:rPr>
              <w:t>申购学院</w:t>
            </w:r>
          </w:p>
        </w:tc>
        <w:tc>
          <w:tcPr>
            <w:tcW w:w="7401" w:type="dxa"/>
            <w:tcBorders>
              <w:right w:val="single" w:color="000000" w:sz="6" w:space="0"/>
            </w:tcBorders>
            <w:shd w:val="clear" w:color="auto" w:fill="auto"/>
            <w:vAlign w:val="center"/>
          </w:tcPr>
          <w:p w14:paraId="3C00DB6B">
            <w:pPr>
              <w:keepNext w:val="0"/>
              <w:keepLines w:val="0"/>
              <w:widowControl/>
              <w:suppressLineNumbers w:val="0"/>
              <w:autoSpaceDE w:val="0"/>
              <w:autoSpaceDN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en-US"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水利与土木工程学院</w:t>
            </w:r>
          </w:p>
        </w:tc>
      </w:tr>
      <w:tr w14:paraId="06A52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shd w:val="clear" w:color="auto" w:fill="auto"/>
            <w:vAlign w:val="center"/>
          </w:tcPr>
          <w:p w14:paraId="379D5832">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en-US" w:eastAsia="en-US" w:bidi="zh-CN"/>
                <w14:textFill>
                  <w14:solidFill>
                    <w14:schemeClr w14:val="tx1"/>
                  </w14:solidFill>
                </w14:textFill>
              </w:rPr>
              <w:t>申购结果</w:t>
            </w:r>
          </w:p>
        </w:tc>
        <w:tc>
          <w:tcPr>
            <w:tcW w:w="7401" w:type="dxa"/>
            <w:tcBorders>
              <w:right w:val="single" w:color="000000" w:sz="6" w:space="0"/>
            </w:tcBorders>
            <w:shd w:val="clear" w:color="auto" w:fill="auto"/>
            <w:vAlign w:val="center"/>
          </w:tcPr>
          <w:p w14:paraId="77CEB670">
            <w:pPr>
              <w:keepNext w:val="0"/>
              <w:keepLines w:val="0"/>
              <w:widowControl/>
              <w:suppressLineNumbers w:val="0"/>
              <w:autoSpaceDE w:val="0"/>
              <w:autoSpaceDN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en-US" w:bidi="ar-SA"/>
              </w:rPr>
            </w:pPr>
            <w:r>
              <w:rPr>
                <w:rFonts w:hint="eastAsia" w:asciiTheme="minorEastAsia" w:hAnsiTheme="minorEastAsia" w:eastAsiaTheme="minorEastAsia" w:cstheme="minorEastAsia"/>
                <w:b/>
                <w:bCs/>
                <w:i w:val="0"/>
                <w:iCs w:val="0"/>
                <w:color w:val="000000"/>
                <w:kern w:val="2"/>
                <w:sz w:val="21"/>
                <w:szCs w:val="21"/>
                <w:u w:val="none"/>
                <w:lang w:val="en-US" w:eastAsia="zh-CN" w:bidi="ar-SA"/>
              </w:rPr>
              <w:t>拟同意申购</w:t>
            </w:r>
          </w:p>
        </w:tc>
      </w:tr>
      <w:tr w14:paraId="2BFD2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jc w:val="center"/>
        </w:trPr>
        <w:tc>
          <w:tcPr>
            <w:tcW w:w="1118" w:type="dxa"/>
            <w:vAlign w:val="center"/>
          </w:tcPr>
          <w:p w14:paraId="42002206">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highlight w:val="none"/>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lang w:val="zh-CN" w:eastAsia="en-US" w:bidi="zh-CN"/>
                <w14:textFill>
                  <w14:solidFill>
                    <w14:schemeClr w14:val="tx1"/>
                  </w14:solidFill>
                </w14:textFill>
              </w:rPr>
              <w:t>主要</w:t>
            </w:r>
          </w:p>
          <w:p w14:paraId="23EFC6FF">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highlight w:val="none"/>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lang w:val="zh-CN" w:eastAsia="en-US" w:bidi="zh-CN"/>
                <w14:textFill>
                  <w14:solidFill>
                    <w14:schemeClr w14:val="tx1"/>
                  </w14:solidFill>
                </w14:textFill>
              </w:rPr>
              <w:t>技术</w:t>
            </w:r>
          </w:p>
          <w:p w14:paraId="6714DF06">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highlight w:val="yellow"/>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14:paraId="3989AE83">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000000" w:themeColor="text1"/>
                <w:kern w:val="0"/>
                <w:sz w:val="21"/>
                <w:szCs w:val="21"/>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场地：尺寸</w:t>
            </w:r>
            <w:r>
              <w:rPr>
                <w:rFonts w:hint="eastAsia" w:asciiTheme="minorEastAsia" w:hAnsiTheme="minorEastAsia" w:eastAsiaTheme="minorEastAsia" w:cstheme="minorEastAsia"/>
                <w:color w:val="000000" w:themeColor="text1"/>
                <w:kern w:val="0"/>
                <w:sz w:val="21"/>
                <w:szCs w:val="21"/>
                <w:lang w:val="en-US" w:eastAsia="zh-CN" w:bidi="zh-CN"/>
                <w14:textFill>
                  <w14:solidFill>
                    <w14:schemeClr w14:val="tx1"/>
                  </w14:solidFill>
                </w14:textFill>
              </w:rPr>
              <w:t>11.3m×11.3m的1/4圆区域</w:t>
            </w:r>
          </w:p>
          <w:p w14:paraId="263944B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1.室内舱：</w:t>
            </w:r>
          </w:p>
          <w:p w14:paraId="373CCC0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（1）舱内尺寸3m×4m×2.8m；</w:t>
            </w:r>
          </w:p>
          <w:p w14:paraId="537EA4DB">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（2）空气温度：5-45℃动态可调，控制精度：±0.5℃</w:t>
            </w:r>
          </w:p>
          <w:p w14:paraId="6527BEEB">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kern w:val="0"/>
                <w:sz w:val="21"/>
                <w:szCs w:val="21"/>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（3）空气湿度：</w:t>
            </w:r>
            <w:r>
              <w:rPr>
                <w:rFonts w:hint="eastAsia" w:asciiTheme="minorEastAsia" w:hAnsiTheme="minorEastAsia" w:eastAsiaTheme="minorEastAsia" w:cstheme="minorEastAsia"/>
                <w:color w:val="000000" w:themeColor="text1"/>
                <w:kern w:val="0"/>
                <w:sz w:val="21"/>
                <w:szCs w:val="21"/>
                <w:lang w:val="en-US" w:eastAsia="zh-CN" w:bidi="zh-CN"/>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0-90%RH，相对湿度精度：±5%RH</w:t>
            </w:r>
            <w:r>
              <w:rPr>
                <w:rFonts w:hint="eastAsia" w:asciiTheme="minorEastAsia" w:hAnsiTheme="minorEastAsia" w:eastAsiaTheme="minorEastAsia" w:cstheme="minorEastAsia"/>
                <w:color w:val="000000" w:themeColor="text1"/>
                <w:kern w:val="0"/>
                <w:sz w:val="21"/>
                <w:szCs w:val="21"/>
                <w:lang w:val="en-US" w:eastAsia="zh-CN" w:bidi="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湿度对应范围见图</w:t>
            </w:r>
            <w:r>
              <w:rPr>
                <w:rFonts w:hint="eastAsia" w:asciiTheme="minorEastAsia" w:hAnsiTheme="minorEastAsia" w:eastAsiaTheme="minorEastAsia" w:cstheme="minorEastAsia"/>
                <w:b w:val="0"/>
                <w:bCs w:val="0"/>
                <w:color w:val="000000" w:themeColor="text1"/>
                <w:kern w:val="0"/>
                <w:sz w:val="21"/>
                <w:szCs w:val="21"/>
                <w:lang w:val="en-US" w:eastAsia="zh-CN" w:bidi="zh-CN"/>
                <w14:textFill>
                  <w14:solidFill>
                    <w14:schemeClr w14:val="tx1"/>
                  </w14:solidFill>
                </w14:textFill>
              </w:rPr>
              <w:t>1）</w:t>
            </w:r>
          </w:p>
          <w:p w14:paraId="568945F3">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（4）送风风量≥</w:t>
            </w:r>
            <w:r>
              <w:rPr>
                <w:rFonts w:hint="eastAsia" w:asciiTheme="minorEastAsia" w:hAnsiTheme="minorEastAsia" w:eastAsiaTheme="minorEastAsia" w:cstheme="minorEastAsia"/>
                <w:b w:val="0"/>
                <w:bCs w:val="0"/>
                <w:color w:val="000000" w:themeColor="text1"/>
                <w:kern w:val="0"/>
                <w:sz w:val="21"/>
                <w:szCs w:val="21"/>
                <w:lang w:val="en-US" w:eastAsia="zh-CN" w:bidi="zh-CN"/>
                <w14:textFill>
                  <w14:solidFill>
                    <w14:schemeClr w14:val="tx1"/>
                  </w14:solidFill>
                </w14:textFill>
              </w:rPr>
              <w:t>1000m</w:t>
            </w:r>
            <w:r>
              <w:rPr>
                <w:rFonts w:hint="eastAsia" w:asciiTheme="minorEastAsia" w:hAnsiTheme="minorEastAsia" w:eastAsiaTheme="minorEastAsia" w:cstheme="minorEastAsia"/>
                <w:b w:val="0"/>
                <w:bCs w:val="0"/>
                <w:color w:val="000000" w:themeColor="text1"/>
                <w:kern w:val="0"/>
                <w:sz w:val="21"/>
                <w:szCs w:val="21"/>
                <w:vertAlign w:val="superscript"/>
                <w:lang w:val="en-US" w:eastAsia="zh-CN" w:bidi="zh-CN"/>
                <w14:textFill>
                  <w14:solidFill>
                    <w14:schemeClr w14:val="tx1"/>
                  </w14:solidFill>
                </w14:textFill>
              </w:rPr>
              <w:t>3</w:t>
            </w:r>
            <w:r>
              <w:rPr>
                <w:rFonts w:hint="eastAsia" w:asciiTheme="minorEastAsia" w:hAnsiTheme="minorEastAsia" w:eastAsiaTheme="minorEastAsia" w:cstheme="minorEastAsia"/>
                <w:b w:val="0"/>
                <w:bCs w:val="0"/>
                <w:color w:val="000000" w:themeColor="text1"/>
                <w:kern w:val="0"/>
                <w:sz w:val="21"/>
                <w:szCs w:val="21"/>
                <w:lang w:val="en-US" w:eastAsia="zh-CN" w:bidi="zh-CN"/>
                <w14:textFill>
                  <w14:solidFill>
                    <w14:schemeClr w14:val="tx1"/>
                  </w14:solidFill>
                </w14:textFill>
              </w:rPr>
              <w:t>/h，系统</w:t>
            </w: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带新风，风量可调</w:t>
            </w:r>
          </w:p>
          <w:p w14:paraId="09CB27B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lang w:val="en-US" w:eastAsia="zh-CN" w:bidi="zh-CN"/>
                <w14:textFill>
                  <w14:solidFill>
                    <w14:schemeClr w14:val="tx1"/>
                  </w14:solidFill>
                </w14:textFill>
              </w:rPr>
              <w:t>5</w:t>
            </w: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lang w:val="en-US" w:eastAsia="zh-CN" w:bidi="zh-CN"/>
                <w14:textFill>
                  <w14:solidFill>
                    <w14:schemeClr w14:val="tx1"/>
                  </w14:solidFill>
                </w14:textFill>
              </w:rPr>
              <w:t>人工照明</w:t>
            </w: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模拟器：</w:t>
            </w:r>
            <w:r>
              <w:rPr>
                <w:rFonts w:hint="eastAsia" w:asciiTheme="minorEastAsia" w:hAnsiTheme="minorEastAsia" w:eastAsiaTheme="minorEastAsia" w:cstheme="minorEastAsia"/>
                <w:b w:val="0"/>
                <w:bCs w:val="0"/>
                <w:color w:val="000000" w:themeColor="text1"/>
                <w:kern w:val="0"/>
                <w:sz w:val="21"/>
                <w:szCs w:val="21"/>
                <w:lang w:val="en-US" w:eastAsia="zh-CN" w:bidi="zh-CN"/>
                <w14:textFill>
                  <w14:solidFill>
                    <w14:schemeClr w14:val="tx1"/>
                  </w14:solidFill>
                </w14:textFill>
              </w:rPr>
              <w:t>典型人工光源展示板，</w:t>
            </w: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色温包含3000~</w:t>
            </w:r>
            <w:r>
              <w:rPr>
                <w:rFonts w:hint="eastAsia" w:asciiTheme="minorEastAsia" w:hAnsiTheme="minorEastAsia" w:eastAsiaTheme="minorEastAsia" w:cstheme="minorEastAsia"/>
                <w:b w:val="0"/>
                <w:bCs w:val="0"/>
                <w:color w:val="000000" w:themeColor="text1"/>
                <w:kern w:val="0"/>
                <w:sz w:val="21"/>
                <w:szCs w:val="21"/>
                <w:lang w:val="en-US" w:eastAsia="zh-CN" w:bidi="zh-CN"/>
                <w14:textFill>
                  <w14:solidFill>
                    <w14:schemeClr w14:val="tx1"/>
                  </w14:solidFill>
                </w14:textFill>
              </w:rPr>
              <w:t>60</w:t>
            </w: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00K，</w:t>
            </w:r>
            <w:r>
              <w:rPr>
                <w:rFonts w:hint="eastAsia" w:asciiTheme="minorEastAsia" w:hAnsiTheme="minorEastAsia" w:eastAsiaTheme="minorEastAsia" w:cstheme="minorEastAsia"/>
                <w:b w:val="0"/>
                <w:bCs w:val="0"/>
                <w:color w:val="000000" w:themeColor="text1"/>
                <w:kern w:val="0"/>
                <w:sz w:val="21"/>
                <w:szCs w:val="21"/>
                <w:lang w:val="en-US" w:eastAsia="zh-CN" w:bidi="zh-CN"/>
                <w14:textFill>
                  <w14:solidFill>
                    <w14:schemeClr w14:val="tx1"/>
                  </w14:solidFill>
                </w14:textFill>
              </w:rPr>
              <w:t>3～5种</w:t>
            </w: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光色</w:t>
            </w:r>
            <w:r>
              <w:rPr>
                <w:rFonts w:hint="eastAsia" w:asciiTheme="minorEastAsia" w:hAnsiTheme="minorEastAsia" w:eastAsiaTheme="minorEastAsia" w:cstheme="minorEastAsia"/>
                <w:b w:val="0"/>
                <w:bCs w:val="0"/>
                <w:color w:val="000000" w:themeColor="text1"/>
                <w:kern w:val="0"/>
                <w:sz w:val="21"/>
                <w:szCs w:val="21"/>
                <w:lang w:val="en-US" w:eastAsia="zh-CN" w:bidi="zh-CN"/>
                <w14:textFill>
                  <w14:solidFill>
                    <w14:schemeClr w14:val="tx1"/>
                  </w14:solidFill>
                </w14:textFill>
              </w:rPr>
              <w:t>可调</w:t>
            </w:r>
          </w:p>
          <w:p w14:paraId="14EA3A3A">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lang w:val="en-US" w:eastAsia="zh-CN" w:bidi="zh-CN"/>
                <w14:textFill>
                  <w14:solidFill>
                    <w14:schemeClr w14:val="tx1"/>
                  </w14:solidFill>
                </w14:textFill>
              </w:rPr>
              <w:t>6</w:t>
            </w: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）多气流组织：实现侧向的顶、中、底等送回风模式，送风量≥</w:t>
            </w:r>
            <w:r>
              <w:rPr>
                <w:rFonts w:hint="eastAsia" w:asciiTheme="minorEastAsia" w:hAnsiTheme="minorEastAsia" w:eastAsiaTheme="minorEastAsia" w:cstheme="minorEastAsia"/>
                <w:b w:val="0"/>
                <w:bCs w:val="0"/>
                <w:color w:val="000000" w:themeColor="text1"/>
                <w:kern w:val="0"/>
                <w:sz w:val="21"/>
                <w:szCs w:val="21"/>
                <w:lang w:val="en-US" w:eastAsia="zh-CN" w:bidi="zh-CN"/>
                <w14:textFill>
                  <w14:solidFill>
                    <w14:schemeClr w14:val="tx1"/>
                  </w14:solidFill>
                </w14:textFill>
              </w:rPr>
              <w:t>500</w:t>
            </w: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m</w:t>
            </w:r>
            <w:r>
              <w:rPr>
                <w:rFonts w:hint="eastAsia" w:asciiTheme="minorEastAsia" w:hAnsiTheme="minorEastAsia" w:eastAsiaTheme="minorEastAsia" w:cstheme="minorEastAsia"/>
                <w:b w:val="0"/>
                <w:bCs w:val="0"/>
                <w:color w:val="000000" w:themeColor="text1"/>
                <w:kern w:val="0"/>
                <w:sz w:val="21"/>
                <w:szCs w:val="21"/>
                <w:vertAlign w:val="superscript"/>
                <w:lang w:val="zh-CN" w:eastAsia="zh-CN" w:bidi="zh-CN"/>
                <w14:textFill>
                  <w14:solidFill>
                    <w14:schemeClr w14:val="tx1"/>
                  </w14:solidFill>
                </w14:textFill>
              </w:rPr>
              <w:t>3</w:t>
            </w: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/h</w:t>
            </w:r>
          </w:p>
          <w:p w14:paraId="79EDFDE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lang w:val="en-US" w:eastAsia="zh-CN" w:bidi="zh-CN"/>
                <w14:textFill>
                  <w14:solidFill>
                    <w14:schemeClr w14:val="tx1"/>
                  </w14:solidFill>
                </w14:textFill>
              </w:rPr>
              <w:t>7</w:t>
            </w: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）背景长波辐射温度：温度范围10~40℃，温度偏差±0.5℃</w:t>
            </w:r>
          </w:p>
          <w:p w14:paraId="721759FE">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lang w:val="en-US" w:eastAsia="zh-CN" w:bidi="zh-CN"/>
                <w14:textFill>
                  <w14:solidFill>
                    <w14:schemeClr w14:val="tx1"/>
                  </w14:solidFill>
                </w14:textFill>
              </w:rPr>
              <w:t>8</w:t>
            </w: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）设置传热可拆隔墙</w:t>
            </w:r>
          </w:p>
          <w:p w14:paraId="4FC629D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2.室外舱：</w:t>
            </w:r>
          </w:p>
          <w:p w14:paraId="6E28D0D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（1）舱内尺寸3m×4m×2.8m</w:t>
            </w:r>
          </w:p>
          <w:p w14:paraId="7D39268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（2）空气温度：-10-45℃，动态可调，控制精度：±0.5℃</w:t>
            </w:r>
          </w:p>
          <w:p w14:paraId="1942BB5E">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kern w:val="0"/>
                <w:sz w:val="21"/>
                <w:szCs w:val="21"/>
                <w:lang w:val="en-US" w:eastAsia="zh-CN" w:bidi="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zh-CN" w:eastAsia="zh-CN" w:bidi="zh-CN"/>
                <w14:textFill>
                  <w14:solidFill>
                    <w14:schemeClr w14:val="tx1"/>
                  </w14:solidFill>
                </w14:textFill>
              </w:rPr>
              <w:t>（3）空气湿度：30-95%RH，相对湿度精度：±5%RH</w:t>
            </w:r>
          </w:p>
          <w:p w14:paraId="37B43D7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（4）送风风量≥</w:t>
            </w:r>
            <w:r>
              <w:rPr>
                <w:rFonts w:hint="eastAsia" w:asciiTheme="minorEastAsia" w:hAnsiTheme="minorEastAsia" w:eastAsiaTheme="minorEastAsia" w:cstheme="minorEastAsia"/>
                <w:color w:val="000000" w:themeColor="text1"/>
                <w:kern w:val="0"/>
                <w:sz w:val="21"/>
                <w:szCs w:val="21"/>
                <w:lang w:val="en-US" w:eastAsia="zh-CN" w:bidi="zh-CN"/>
                <w14:textFill>
                  <w14:solidFill>
                    <w14:schemeClr w14:val="tx1"/>
                  </w14:solidFill>
                </w14:textFill>
              </w:rPr>
              <w:t>1000m</w:t>
            </w:r>
            <w:r>
              <w:rPr>
                <w:rFonts w:hint="eastAsia" w:asciiTheme="minorEastAsia" w:hAnsiTheme="minorEastAsia" w:eastAsiaTheme="minorEastAsia" w:cstheme="minorEastAsia"/>
                <w:color w:val="000000" w:themeColor="text1"/>
                <w:kern w:val="0"/>
                <w:sz w:val="21"/>
                <w:szCs w:val="21"/>
                <w:vertAlign w:val="superscript"/>
                <w:lang w:val="en-US" w:eastAsia="zh-CN" w:bidi="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lang w:val="en-US" w:eastAsia="zh-CN" w:bidi="zh-CN"/>
                <w14:textFill>
                  <w14:solidFill>
                    <w14:schemeClr w14:val="tx1"/>
                  </w14:solidFill>
                </w14:textFill>
              </w:rPr>
              <w:t>/h，系统</w:t>
            </w: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带新风，风量可调</w:t>
            </w:r>
          </w:p>
          <w:p w14:paraId="1EBB191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（6）日照模拟器：落地，热效应辐照器尺寸1m×1m，距辐照器表面中心1m距离最大辐照强度≥</w:t>
            </w:r>
            <w:r>
              <w:rPr>
                <w:rFonts w:hint="eastAsia" w:asciiTheme="minorEastAsia" w:hAnsiTheme="minorEastAsia" w:eastAsiaTheme="minorEastAsia" w:cstheme="minorEastAsia"/>
                <w:color w:val="000000" w:themeColor="text1"/>
                <w:kern w:val="0"/>
                <w:sz w:val="21"/>
                <w:szCs w:val="21"/>
                <w:lang w:val="en-US" w:eastAsia="zh-CN" w:bidi="zh-CN"/>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00W/m</w:t>
            </w:r>
            <w:r>
              <w:rPr>
                <w:rFonts w:hint="eastAsia" w:asciiTheme="minorEastAsia" w:hAnsiTheme="minorEastAsia" w:eastAsiaTheme="minorEastAsia" w:cstheme="minorEastAsia"/>
                <w:color w:val="000000" w:themeColor="text1"/>
                <w:kern w:val="0"/>
                <w:sz w:val="21"/>
                <w:szCs w:val="21"/>
                <w:vertAlign w:val="superscript"/>
                <w:lang w:val="zh-CN" w:eastAsia="zh-CN" w:bidi="zh-CN"/>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，动态可调，辐照高度角转动可调</w:t>
            </w:r>
          </w:p>
        </w:tc>
      </w:tr>
      <w:tr w14:paraId="0EDF7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1118" w:type="dxa"/>
            <w:vAlign w:val="center"/>
          </w:tcPr>
          <w:p w14:paraId="6A397D96">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t>主要</w:t>
            </w:r>
          </w:p>
          <w:p w14:paraId="7F7702B5">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highlight w:val="yellow"/>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t>功能</w:t>
            </w:r>
          </w:p>
        </w:tc>
        <w:tc>
          <w:tcPr>
            <w:tcW w:w="8512" w:type="dxa"/>
            <w:gridSpan w:val="2"/>
            <w:tcBorders>
              <w:right w:val="single" w:color="000000" w:sz="6" w:space="0"/>
            </w:tcBorders>
            <w:vAlign w:val="center"/>
          </w:tcPr>
          <w:p w14:paraId="037B06F5">
            <w:pPr>
              <w:autoSpaceDE w:val="0"/>
              <w:autoSpaceDN w:val="0"/>
              <w:adjustRightInd w:val="0"/>
              <w:snapToGrid w:val="0"/>
              <w:spacing w:line="276" w:lineRule="auto"/>
              <w:ind w:firstLine="420" w:firstLineChars="200"/>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在室内模拟与生物或人类密切相关的各种自然界气象条件，如温度、湿度、光照、气流、辐射等，通过控制室内环境因子，来模拟不同的气候和生态环境。实验平台包含供暖、空调、新风、照明、自动控制功能及实现相关功能的组件。可实现</w:t>
            </w:r>
            <w:r>
              <w:rPr>
                <w:rFonts w:hint="eastAsia" w:asciiTheme="minorEastAsia" w:hAnsiTheme="minorEastAsia" w:eastAsiaTheme="minorEastAsia" w:cstheme="minorEastAsia"/>
                <w:color w:val="000000" w:themeColor="text1"/>
                <w:kern w:val="0"/>
                <w:sz w:val="21"/>
                <w:szCs w:val="21"/>
                <w:lang w:val="en-US" w:eastAsia="zh-CN" w:bidi="zh-CN"/>
                <w14:textFill>
                  <w14:solidFill>
                    <w14:schemeClr w14:val="tx1"/>
                  </w14:solidFill>
                </w14:textFill>
              </w:rPr>
              <w:t>舱内</w:t>
            </w: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温度、湿度</w:t>
            </w:r>
            <w:r>
              <w:rPr>
                <w:rFonts w:hint="eastAsia" w:asciiTheme="minorEastAsia" w:hAnsiTheme="minorEastAsia" w:eastAsiaTheme="minorEastAsia" w:cstheme="minorEastAsia"/>
                <w:color w:val="000000" w:themeColor="text1"/>
                <w:kern w:val="0"/>
                <w:sz w:val="21"/>
                <w:szCs w:val="21"/>
                <w:lang w:val="en-US" w:eastAsia="zh-CN" w:bidi="zh-CN"/>
                <w14:textFill>
                  <w14:solidFill>
                    <w14:schemeClr w14:val="tx1"/>
                  </w14:solidFill>
                </w14:textFill>
              </w:rPr>
              <w:t>自主调节</w:t>
            </w: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，具备</w:t>
            </w:r>
            <w:r>
              <w:rPr>
                <w:rFonts w:hint="eastAsia" w:asciiTheme="minorEastAsia" w:hAnsiTheme="minorEastAsia" w:eastAsiaTheme="minorEastAsia" w:cstheme="minorEastAsia"/>
                <w:color w:val="000000" w:themeColor="text1"/>
                <w:kern w:val="0"/>
                <w:sz w:val="21"/>
                <w:szCs w:val="21"/>
                <w:lang w:val="en-US" w:eastAsia="zh-CN" w:bidi="zh-CN"/>
                <w14:textFill>
                  <w14:solidFill>
                    <w14:schemeClr w14:val="tx1"/>
                  </w14:solidFill>
                </w14:textFill>
              </w:rPr>
              <w:t>可控的</w:t>
            </w: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侧向顶送、中送、底送</w:t>
            </w:r>
            <w:r>
              <w:rPr>
                <w:rFonts w:hint="eastAsia" w:asciiTheme="minorEastAsia" w:hAnsiTheme="minorEastAsia" w:eastAsiaTheme="minorEastAsia" w:cstheme="minorEastAsia"/>
                <w:color w:val="000000" w:themeColor="text1"/>
                <w:kern w:val="0"/>
                <w:sz w:val="21"/>
                <w:szCs w:val="21"/>
                <w:lang w:val="en-US" w:eastAsia="zh-CN" w:bidi="zh-CN"/>
                <w14:textFill>
                  <w14:solidFill>
                    <w14:schemeClr w14:val="tx1"/>
                  </w14:solidFill>
                </w14:textFill>
              </w:rPr>
              <w:t>等</w:t>
            </w: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多种室内气流组织，具有室内光环境、光色、色温可控可调，具备阳光辐射强度和角度的模拟，具备模拟地面及侧向的冷热辐射功能，具备</w:t>
            </w:r>
            <w:r>
              <w:rPr>
                <w:rFonts w:hint="eastAsia" w:asciiTheme="minorEastAsia" w:hAnsiTheme="minorEastAsia" w:eastAsiaTheme="minorEastAsia" w:cstheme="minorEastAsia"/>
                <w:sz w:val="21"/>
                <w:szCs w:val="21"/>
                <w:lang w:eastAsia="zh-CN"/>
              </w:rPr>
              <w:t>建筑构件及材料的传热实验所用的可拆隔墙面板</w:t>
            </w:r>
            <w:r>
              <w:rPr>
                <w:rFonts w:hint="eastAsia" w:asciiTheme="minorEastAsia" w:hAnsiTheme="minorEastAsia" w:eastAsiaTheme="minorEastAsia" w:cstheme="minorEastAsia"/>
                <w:color w:val="000000" w:themeColor="text1"/>
                <w:kern w:val="0"/>
                <w:sz w:val="21"/>
                <w:szCs w:val="21"/>
                <w:lang w:val="zh-CN" w:eastAsia="zh-CN" w:bidi="zh-CN"/>
                <w14:textFill>
                  <w14:solidFill>
                    <w14:schemeClr w14:val="tx1"/>
                  </w14:solidFill>
                </w14:textFill>
              </w:rPr>
              <w:t>。</w:t>
            </w:r>
          </w:p>
        </w:tc>
      </w:tr>
      <w:bookmarkEnd w:id="0"/>
    </w:tbl>
    <w:p w14:paraId="7D806773">
      <w:pPr>
        <w:widowControl/>
        <w:spacing w:line="52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749AB7D9">
      <w:pPr>
        <w:widowControl/>
        <w:spacing w:line="52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5AA45793">
      <w:pPr>
        <w:widowControl/>
        <w:spacing w:line="52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0FF50C54">
      <w:pPr>
        <w:widowControl/>
        <w:spacing w:line="52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6BA52E6B">
      <w:pPr>
        <w:widowControl/>
        <w:spacing w:line="52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6DA1A7AC">
      <w:pPr>
        <w:widowControl/>
        <w:spacing w:line="52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00CC18E2">
      <w:pPr>
        <w:widowControl/>
        <w:spacing w:line="52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787DA20C">
      <w:pPr>
        <w:widowControl/>
        <w:spacing w:line="52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46819514">
      <w:pPr>
        <w:widowControl/>
        <w:spacing w:line="52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kern w:val="0"/>
          <w:sz w:val="21"/>
          <w:szCs w:val="21"/>
          <w:lang w:val="zh-CN" w:eastAsia="zh-CN" w:bidi="zh-CN"/>
          <w14:textFill>
            <w14:solidFill>
              <w14:schemeClr w14:val="tx1"/>
            </w14:solidFill>
          </w14:textFill>
        </w:rPr>
        <w:t>超高分辨率共聚焦显微镜</w:t>
      </w: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14:paraId="61836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14:paraId="6611CE15">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14:paraId="6A585246">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lang w:val="zh-CN" w:eastAsia="zh-CN"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zh-CN" w:eastAsia="zh-CN" w:bidi="zh-CN"/>
                <w14:textFill>
                  <w14:solidFill>
                    <w14:schemeClr w14:val="tx1"/>
                  </w14:solidFill>
                </w14:textFill>
              </w:rPr>
              <w:t>超高分辨率共聚焦显微镜</w:t>
            </w:r>
          </w:p>
        </w:tc>
      </w:tr>
      <w:tr w14:paraId="79D75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14:paraId="4CFDDFBA">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14:paraId="1325F1AB">
            <w:pPr>
              <w:autoSpaceDE w:val="0"/>
              <w:autoSpaceDN w:val="0"/>
              <w:spacing w:line="520" w:lineRule="exact"/>
              <w:jc w:val="center"/>
              <w:rPr>
                <w:rFonts w:hint="eastAsia" w:asciiTheme="minorEastAsia" w:hAnsiTheme="minorEastAsia" w:eastAsiaTheme="minorEastAsia" w:cstheme="minorEastAsia"/>
                <w:color w:val="000000" w:themeColor="text1"/>
                <w:kern w:val="0"/>
                <w:sz w:val="21"/>
                <w:szCs w:val="21"/>
                <w:lang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eastAsia="zh-CN" w:bidi="zh-CN"/>
                <w14:textFill>
                  <w14:solidFill>
                    <w14:schemeClr w14:val="tx1"/>
                  </w14:solidFill>
                </w14:textFill>
              </w:rPr>
              <w:t>Super-resolution laser confocal scanning microscope</w:t>
            </w:r>
          </w:p>
        </w:tc>
      </w:tr>
      <w:tr w14:paraId="647C9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shd w:val="clear" w:color="auto" w:fill="auto"/>
            <w:vAlign w:val="center"/>
          </w:tcPr>
          <w:p w14:paraId="7DBE2C14">
            <w:pPr>
              <w:autoSpaceDE w:val="0"/>
              <w:autoSpaceDN w:val="0"/>
              <w:spacing w:line="520" w:lineRule="exact"/>
              <w:jc w:val="center"/>
              <w:rPr>
                <w:rFonts w:hint="eastAsia" w:asciiTheme="minorEastAsia" w:hAnsiTheme="minorEastAsia" w:eastAsiaTheme="minorEastAsia" w:cstheme="minorEastAsia"/>
                <w:b/>
                <w:kern w:val="0"/>
                <w:sz w:val="21"/>
                <w:szCs w:val="21"/>
                <w:lang w:val="zh-CN" w:eastAsia="en-US" w:bidi="zh-CN"/>
              </w:rPr>
            </w:pPr>
            <w:r>
              <w:rPr>
                <w:rFonts w:hint="eastAsia" w:asciiTheme="minorEastAsia" w:hAnsiTheme="minorEastAsia" w:eastAsiaTheme="minorEastAsia" w:cstheme="minorEastAsia"/>
                <w:b/>
                <w:color w:val="000000" w:themeColor="text1"/>
                <w:kern w:val="0"/>
                <w:sz w:val="21"/>
                <w:szCs w:val="21"/>
                <w:lang w:val="en-US" w:eastAsia="en-US" w:bidi="zh-CN"/>
                <w14:textFill>
                  <w14:solidFill>
                    <w14:schemeClr w14:val="tx1"/>
                  </w14:solidFill>
                </w14:textFill>
              </w:rPr>
              <w:t>预算金额人民币</w:t>
            </w:r>
          </w:p>
        </w:tc>
        <w:tc>
          <w:tcPr>
            <w:tcW w:w="7401" w:type="dxa"/>
            <w:tcBorders>
              <w:right w:val="single" w:color="000000" w:sz="6" w:space="0"/>
            </w:tcBorders>
            <w:shd w:val="clear" w:color="auto" w:fill="auto"/>
            <w:vAlign w:val="center"/>
          </w:tcPr>
          <w:p w14:paraId="10F26F65">
            <w:pPr>
              <w:keepNext w:val="0"/>
              <w:keepLines w:val="0"/>
              <w:widowControl/>
              <w:suppressLineNumbers w:val="0"/>
              <w:autoSpaceDE w:val="0"/>
              <w:autoSpaceDN w:val="0"/>
              <w:jc w:val="center"/>
              <w:textAlignment w:val="center"/>
              <w:rPr>
                <w:rFonts w:hint="eastAsia" w:asciiTheme="minorEastAsia" w:hAnsiTheme="minorEastAsia" w:eastAsiaTheme="minorEastAsia" w:cstheme="minorEastAsia"/>
                <w:kern w:val="0"/>
                <w:sz w:val="21"/>
                <w:szCs w:val="21"/>
                <w:lang w:val="zh-CN" w:eastAsia="zh-CN" w:bidi="zh-CN"/>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350万元/台</w:t>
            </w:r>
          </w:p>
        </w:tc>
      </w:tr>
      <w:tr w14:paraId="0D468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shd w:val="clear" w:color="auto" w:fill="auto"/>
            <w:vAlign w:val="center"/>
          </w:tcPr>
          <w:p w14:paraId="01B0D165">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en-US" w:eastAsia="en-US" w:bidi="zh-CN"/>
                <w14:textFill>
                  <w14:solidFill>
                    <w14:schemeClr w14:val="tx1"/>
                  </w14:solidFill>
                </w14:textFill>
              </w:rPr>
              <w:t>申购学院</w:t>
            </w:r>
          </w:p>
        </w:tc>
        <w:tc>
          <w:tcPr>
            <w:tcW w:w="7401" w:type="dxa"/>
            <w:tcBorders>
              <w:right w:val="single" w:color="000000" w:sz="6" w:space="0"/>
            </w:tcBorders>
            <w:shd w:val="clear" w:color="auto" w:fill="auto"/>
            <w:vAlign w:val="center"/>
          </w:tcPr>
          <w:p w14:paraId="3A4AEAED">
            <w:pPr>
              <w:keepNext w:val="0"/>
              <w:keepLines w:val="0"/>
              <w:widowControl/>
              <w:suppressLineNumbers w:val="0"/>
              <w:autoSpaceDE w:val="0"/>
              <w:autoSpaceDN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农学院</w:t>
            </w:r>
          </w:p>
        </w:tc>
      </w:tr>
      <w:tr w14:paraId="61966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shd w:val="clear" w:color="auto" w:fill="auto"/>
            <w:vAlign w:val="center"/>
          </w:tcPr>
          <w:p w14:paraId="35A48153">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en-US" w:eastAsia="en-US" w:bidi="zh-CN"/>
                <w14:textFill>
                  <w14:solidFill>
                    <w14:schemeClr w14:val="tx1"/>
                  </w14:solidFill>
                </w14:textFill>
              </w:rPr>
              <w:t>申购结果</w:t>
            </w:r>
          </w:p>
        </w:tc>
        <w:tc>
          <w:tcPr>
            <w:tcW w:w="7401" w:type="dxa"/>
            <w:tcBorders>
              <w:right w:val="single" w:color="000000" w:sz="6" w:space="0"/>
            </w:tcBorders>
            <w:shd w:val="clear" w:color="auto" w:fill="auto"/>
            <w:vAlign w:val="center"/>
          </w:tcPr>
          <w:p w14:paraId="1C52257F">
            <w:pPr>
              <w:keepNext w:val="0"/>
              <w:keepLines w:val="0"/>
              <w:widowControl/>
              <w:suppressLineNumbers w:val="0"/>
              <w:autoSpaceDE w:val="0"/>
              <w:autoSpaceDN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2"/>
                <w:sz w:val="21"/>
                <w:szCs w:val="21"/>
                <w:u w:val="none"/>
                <w:lang w:val="en-US" w:eastAsia="zh-CN" w:bidi="ar-SA"/>
              </w:rPr>
              <w:t>拟同意申购</w:t>
            </w:r>
          </w:p>
        </w:tc>
      </w:tr>
      <w:tr w14:paraId="30DC5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118" w:type="dxa"/>
            <w:vAlign w:val="center"/>
          </w:tcPr>
          <w:p w14:paraId="2F2E4744">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t>主要</w:t>
            </w:r>
          </w:p>
          <w:p w14:paraId="0DDFF9FC">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t>技术</w:t>
            </w:r>
          </w:p>
          <w:p w14:paraId="22FC5F56">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14:paraId="79D43C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激光器部分</w:t>
            </w:r>
          </w:p>
          <w:p w14:paraId="5B1AD8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激光器：采用单模保偏光纤，能量动态范围 ≥10000:1；</w:t>
            </w:r>
          </w:p>
          <w:p w14:paraId="27E9F5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固态激光器405nm：额定功率≥15mW，</w:t>
            </w:r>
          </w:p>
          <w:p w14:paraId="62D889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固态激光器488nm：额定功率≥25mW，</w:t>
            </w:r>
          </w:p>
          <w:p w14:paraId="145A6F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固态激光器561nm：额定功率≥25mW， </w:t>
            </w:r>
          </w:p>
          <w:p w14:paraId="3A985A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固态激光器640nm：额定功率≥15mW， </w:t>
            </w:r>
          </w:p>
          <w:p w14:paraId="78D782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1.2 软件可以直接调节所有激光器开关以及强度，并具有实验中未使用自动进入关闭状态功能。  </w:t>
            </w:r>
          </w:p>
          <w:p w14:paraId="317B8D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扫描模块</w:t>
            </w:r>
          </w:p>
          <w:p w14:paraId="0A10F5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 扫描头与显微镜一体化设计（无光纤连接），所有检测器与扫描头直接耦合。</w:t>
            </w:r>
          </w:p>
          <w:p w14:paraId="26E775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2.2 共聚焦针孔采用复消色差校正，调节范围0.0到&gt;10AU。 </w:t>
            </w:r>
          </w:p>
          <w:p w14:paraId="559112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 检测器数量：光谱型荧光检测器≥3个，透射光检测器1个。</w:t>
            </w:r>
          </w:p>
          <w:p w14:paraId="2D04FC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 荧光检测器类型：荧光检测器全部为光谱型检测器，检测范围调节精度≤1nm。</w:t>
            </w:r>
          </w:p>
          <w:p w14:paraId="17FA82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 主分光镜：采用≤10°小角度入射技术，背景激光压制效率OD值≥6。</w:t>
            </w:r>
          </w:p>
          <w:p w14:paraId="506D70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 可灵活地向所选通道内进行光谱分光，分光精度≤1.5nm。</w:t>
            </w:r>
          </w:p>
          <w:p w14:paraId="1C72E2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 X、Y方向扫描振镜数量≤2个，减少激发荧光信号的折射损失，采用超快线扫技术。</w:t>
            </w:r>
          </w:p>
          <w:p w14:paraId="78CC2B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 扫描头绝对线性扫描运动，保证激光在每个点驻留时间相同，保证定量实验结果的准确性，且回转时间短，≥85%的帧时间（frame time）有效地用于图像采样。</w:t>
            </w:r>
          </w:p>
          <w:p w14:paraId="44CC9F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 实时扫描预览中能够实现扫描振镜硬件360°旋转来改变扫描视场方向。</w:t>
            </w:r>
          </w:p>
          <w:p w14:paraId="099A8B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2.10扫描光学变倍：最小变倍扫描系数≤ 1x，且变倍连续可调。</w:t>
            </w:r>
          </w:p>
          <w:p w14:paraId="3E4051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"2.11最大扫描分辨率≥6000 x 6000像素。"</w:t>
            </w:r>
          </w:p>
          <w:p w14:paraId="5CFE63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2.12 在非共振扫描模式下，逐行扫描可同时满足以下扫描速度指标：≥8幅/秒（512x512像素）、≥60幅/秒（512x64像素）、≥220幅/秒（512x16像素）。 </w:t>
            </w:r>
          </w:p>
          <w:p w14:paraId="1AEC23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2.13光谱扫描（Lambda成像）：两个检测器平行扫描完成光谱成像，扫描过程无荧光信号损失；光谱分辨率≤1.5nm；可根据结果做线性光谱拆分，去除自发荧光及荧光串扰。</w:t>
            </w:r>
          </w:p>
          <w:p w14:paraId="377C56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2.14 扫描成像视场数≥20mm。</w:t>
            </w:r>
          </w:p>
          <w:p w14:paraId="4113F2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2.15 一个可用于明场和DIC的透射光检测通道。</w:t>
            </w:r>
          </w:p>
          <w:p w14:paraId="1B60FD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超高分辨率部分</w:t>
            </w:r>
          </w:p>
          <w:p w14:paraId="67BFB6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 超高分辨率检测器为≥25个检测单元组成的阵列检测器，可支持≥4个荧光激发点同时检测；</w:t>
            </w:r>
          </w:p>
          <w:p w14:paraId="56A618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3.2 超高分辨成像时，分辨率XY方向上≤90nm，Z方向≤270nm； </w:t>
            </w:r>
          </w:p>
          <w:p w14:paraId="658D4C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3.3 在确保荧光收集效率的情况下（针孔≥2.5AU），超高分辨率成像速度：≥4幅/秒（512x512像素，16位）。  </w:t>
            </w:r>
          </w:p>
          <w:p w14:paraId="72F984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 在确保荧光收集效率的情况下（针孔≥2.5AU），超高分辨率快速模式成像速度：≥18幅/秒（512x512像素，16位）。</w:t>
            </w:r>
          </w:p>
          <w:p w14:paraId="7A2E78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 超高分辨率多通道成像：光谱分光，可以灵活选择荧光收集波段，最小光谱成像范围≤1nm。</w:t>
            </w:r>
          </w:p>
          <w:p w14:paraId="0BD964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 超高分辨率成像可使用激光器波段：405nm， 488nm， 561nm 和640nm。</w:t>
            </w:r>
          </w:p>
          <w:p w14:paraId="3A746E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 荧光样品制备：无需选择特定的荧光标记物，常规的激光共聚焦样品都可以进行超高分辨率成像。</w:t>
            </w:r>
          </w:p>
          <w:p w14:paraId="3DF989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显微镜主机</w:t>
            </w:r>
          </w:p>
          <w:p w14:paraId="0F5B26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4.1 显微镜内置电动调焦驱动马达，最小步进≤15nm。  </w:t>
            </w:r>
          </w:p>
          <w:p w14:paraId="2333A3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 显微镜透射光源：高亮度LED光源。</w:t>
            </w:r>
          </w:p>
          <w:p w14:paraId="13437F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4.3 高亮度LED荧光光源。 </w:t>
            </w:r>
          </w:p>
          <w:p w14:paraId="02B9C5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 全套微分干涉部件（DIC），有与不同数值孔径的物镜一一对应的棱镜。</w:t>
            </w:r>
          </w:p>
          <w:p w14:paraId="5AC7B5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4.5 目镜一对：10X，视场数≥23。 </w:t>
            </w:r>
          </w:p>
          <w:p w14:paraId="6F5E70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 物镜：</w:t>
            </w:r>
          </w:p>
          <w:p w14:paraId="59DAAD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5x干镜，数值孔径≥0.16；</w:t>
            </w:r>
          </w:p>
          <w:p w14:paraId="4A37E9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10x干镜，数值孔径≥0.45；</w:t>
            </w:r>
          </w:p>
          <w:p w14:paraId="7A6EF5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20x干镜，数值孔径≥0.8；</w:t>
            </w:r>
          </w:p>
          <w:p w14:paraId="439A90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40x干镜，数值孔径≥0.95；</w:t>
            </w:r>
          </w:p>
          <w:p w14:paraId="47BFD1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63x油镜，数值孔径≥1.4；</w:t>
            </w:r>
          </w:p>
          <w:p w14:paraId="16EADE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100x油镜，数值孔径≥1.4；</w:t>
            </w:r>
          </w:p>
          <w:p w14:paraId="3D544F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4.7配有专业共聚焦显微镜系统气垫式被动防震装置。</w:t>
            </w:r>
          </w:p>
          <w:p w14:paraId="5E307D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软件部分及图像工作站</w:t>
            </w:r>
          </w:p>
          <w:p w14:paraId="2D56D1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5.1智能化光路设置：通过选择样品的染料标记，提供3种光路配置模式，一键自动设置所有的光路。</w:t>
            </w:r>
          </w:p>
          <w:p w14:paraId="00AF06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 时间序列模块：用于设置及自动随时间获取动态图像。</w:t>
            </w:r>
          </w:p>
          <w:p w14:paraId="2DFB29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 光谱扫描及拆分功能：可以去除自发荧光，及荧光串扰。</w:t>
            </w:r>
          </w:p>
          <w:p w14:paraId="389B7A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 景深扩展模块：用于全景深图像叠加运算和展示。</w:t>
            </w:r>
          </w:p>
          <w:p w14:paraId="1FF38D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 共定位分析模块：对多通道荧光图像中两个通道之间的共定位进行定量分析。</w:t>
            </w:r>
          </w:p>
          <w:p w14:paraId="199EE1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 图像反卷积处理功能：提供≥3种图像反卷积方式。</w:t>
            </w:r>
          </w:p>
          <w:p w14:paraId="6C21FA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 同步数据处理模块：可在图像拍摄的同时实时传输数据并做图像处理。</w:t>
            </w:r>
          </w:p>
          <w:p w14:paraId="79CBA0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 REUSE功能：再次调用存储在每张图像里的所有的拍照参数来重现实验及进行精确对比。</w:t>
            </w:r>
          </w:p>
          <w:p w14:paraId="4D5235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5.9 自动聚焦模块：自动寻找样品中的最佳聚焦位置，适用于透射光、反射光和荧光。</w:t>
            </w:r>
          </w:p>
          <w:p w14:paraId="114E96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5.10三维采集模块：用于设置及自动获取Z轴三维图像。</w:t>
            </w:r>
          </w:p>
          <w:p w14:paraId="7CC59C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5.11 Z轴深度补偿功能：自动补偿由于样品深度增加造成的信号衰减。</w:t>
            </w:r>
          </w:p>
          <w:p w14:paraId="5181D3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5.12多位点及大视野拼图模块：可对任意形状的预设区域进行拼图扫描以及根据位点列表进行多点成像。 </w:t>
            </w:r>
          </w:p>
          <w:p w14:paraId="56FDA5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5.13 动态聚焦地图功能：通过多焦点三维位置拟合的聚焦地图实现样品大视野拼图。</w:t>
            </w:r>
          </w:p>
          <w:p w14:paraId="43AD51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5.14交互式漂白：在进行图像采集的同时（包括连续扫描和时间序列实验），通过鼠标点击对指定任意区域进行漂白。</w:t>
            </w:r>
          </w:p>
          <w:p w14:paraId="2E5D04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5.15图像分析模块：创建自动测量程序，图像分割，强度测量，批处理功能等。</w:t>
            </w:r>
          </w:p>
          <w:p w14:paraId="366F67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5.16细胞计数: 用于对生物样品中荧光标记的细胞核进行计数。</w:t>
            </w:r>
          </w:p>
          <w:p w14:paraId="1F906A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5.17三维图像处理：3D和4D图像渲染，有≥4种渲染方式（阴影、表面、透明及最大强度投影）。 </w:t>
            </w:r>
          </w:p>
          <w:p w14:paraId="2330F5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5.18三维图像分模块： 3D图像分析，可采用经典的分割方法或机器学习的模型。</w:t>
            </w:r>
          </w:p>
          <w:p w14:paraId="35AFCB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5.19离线图像处理软件：用于查看该设备拍摄的显微图像，调节对比度，对图像添加标尺及标注； </w:t>
            </w:r>
          </w:p>
          <w:p w14:paraId="2BD1A0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5.20生理学分析模块：用于离子浓度分析。</w:t>
            </w:r>
          </w:p>
          <w:p w14:paraId="4DA4CC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 荧光共振能量转移（FRET）分析：获取和分析使用Youvan方法、Gordon方法和Xia方法的敏化发射以及受体光漂白FRET。</w:t>
            </w:r>
          </w:p>
          <w:p w14:paraId="2AAA84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5.22 荧光漂白后恢复（FRAP）效率分析：获取和分析原始的FRAP曲线和根据原始曲线提供的参数得到拟合曲线。</w:t>
            </w:r>
          </w:p>
          <w:p w14:paraId="361B3E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5.23 自动光操作模块：用于多个位置的自动光活化和漂白，允许在每个位置自动采集图像，通过图像分析识别 ROI，然后进行光操作实验。</w:t>
            </w:r>
          </w:p>
          <w:p w14:paraId="3B8E0B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  配置清单： </w:t>
            </w:r>
          </w:p>
          <w:p w14:paraId="555BBD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 固态激光器405nm，488nm，561nm，640nm 各1个；</w:t>
            </w:r>
          </w:p>
          <w:p w14:paraId="346B9A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 共聚焦扫描头       1个；</w:t>
            </w:r>
          </w:p>
          <w:p w14:paraId="4EAD69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 超高分辨率检测器   1个</w:t>
            </w:r>
          </w:p>
          <w:p w14:paraId="07B3C7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 倒置显微镜主机     1台</w:t>
            </w:r>
          </w:p>
          <w:p w14:paraId="05398E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 5x干镜，10x干镜，20x干镜，40x干镜，63x油镜，100x油镜各1个；</w:t>
            </w:r>
          </w:p>
          <w:p w14:paraId="61BCA5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  共聚焦分析软件     1套</w:t>
            </w:r>
          </w:p>
          <w:p w14:paraId="07C5F2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  图像工作站         1套</w:t>
            </w:r>
          </w:p>
          <w:p w14:paraId="0AD6E8B0">
            <w:pPr>
              <w:pStyle w:val="25"/>
              <w:widowControl/>
              <w:numPr>
                <w:ilvl w:val="0"/>
                <w:numId w:val="0"/>
              </w:numPr>
              <w:autoSpaceDE w:val="0"/>
              <w:autoSpaceDN w:val="0"/>
              <w:adjustRightInd w:val="0"/>
              <w:snapToGrid w:val="0"/>
              <w:spacing w:line="360" w:lineRule="auto"/>
              <w:jc w:val="both"/>
              <w:rPr>
                <w:rFonts w:hint="eastAsia" w:asciiTheme="minorEastAsia" w:hAnsiTheme="minorEastAsia" w:eastAsiaTheme="minorEastAsia" w:cstheme="minorEastAsia"/>
                <w:sz w:val="21"/>
                <w:szCs w:val="21"/>
                <w:lang w:eastAsia="en-US"/>
              </w:rPr>
            </w:pPr>
          </w:p>
        </w:tc>
      </w:tr>
      <w:tr w14:paraId="04C7D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118" w:type="dxa"/>
            <w:vAlign w:val="center"/>
          </w:tcPr>
          <w:p w14:paraId="46CCEEBB">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t>主要</w:t>
            </w:r>
          </w:p>
          <w:p w14:paraId="65A0C81B">
            <w:pPr>
              <w:autoSpaceDE w:val="0"/>
              <w:autoSpaceDN w:val="0"/>
              <w:spacing w:line="520" w:lineRule="exact"/>
              <w:jc w:val="cente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zh-CN" w:eastAsia="en-US" w:bidi="zh-CN"/>
                <w14:textFill>
                  <w14:solidFill>
                    <w14:schemeClr w14:val="tx1"/>
                  </w14:solidFill>
                </w14:textFill>
              </w:rPr>
              <w:t>功能</w:t>
            </w:r>
          </w:p>
        </w:tc>
        <w:tc>
          <w:tcPr>
            <w:tcW w:w="8512" w:type="dxa"/>
            <w:gridSpan w:val="2"/>
            <w:tcBorders>
              <w:right w:val="single" w:color="000000" w:sz="6" w:space="0"/>
            </w:tcBorders>
            <w:vAlign w:val="center"/>
          </w:tcPr>
          <w:p w14:paraId="43908055">
            <w:pPr>
              <w:pStyle w:val="4"/>
              <w:autoSpaceDE w:val="0"/>
              <w:autoSpaceDN w:val="0"/>
              <w:spacing w:line="240" w:lineRule="auto"/>
              <w:rPr>
                <w:rFonts w:hint="eastAsia" w:asciiTheme="minorEastAsia" w:hAnsiTheme="minorEastAsia" w:eastAsiaTheme="minorEastAsia" w:cstheme="minorEastAsia"/>
                <w:b w:val="0"/>
                <w:bCs w:val="0"/>
                <w:spacing w:val="6"/>
                <w:sz w:val="21"/>
                <w:szCs w:val="21"/>
                <w:lang w:eastAsia="zh-CN"/>
              </w:rPr>
            </w:pPr>
            <w:bookmarkStart w:id="1" w:name="_Toc6573678"/>
            <w:r>
              <w:rPr>
                <w:rFonts w:hint="eastAsia" w:asciiTheme="minorEastAsia" w:hAnsiTheme="minorEastAsia" w:eastAsiaTheme="minorEastAsia" w:cstheme="minorEastAsia"/>
                <w:b w:val="0"/>
                <w:bCs w:val="0"/>
                <w:spacing w:val="6"/>
                <w:sz w:val="21"/>
                <w:szCs w:val="21"/>
                <w:lang w:eastAsia="zh-CN"/>
              </w:rPr>
              <w:t>1.共聚焦图像采集</w:t>
            </w:r>
            <w:bookmarkEnd w:id="1"/>
            <w:r>
              <w:rPr>
                <w:rFonts w:hint="eastAsia" w:asciiTheme="minorEastAsia" w:hAnsiTheme="minorEastAsia" w:eastAsiaTheme="minorEastAsia" w:cstheme="minorEastAsia"/>
                <w:b w:val="0"/>
                <w:bCs w:val="0"/>
                <w:spacing w:val="6"/>
                <w:sz w:val="21"/>
                <w:szCs w:val="21"/>
                <w:lang w:eastAsia="zh-CN"/>
              </w:rPr>
              <w:t>：使用高数值孔径平场复消色差共聚焦专用物镜，对拟南芥、水稻等植物样本、爬片细胞、培养细胞、线虫等模式动物样品进行多色荧光图像采集。</w:t>
            </w:r>
          </w:p>
          <w:p w14:paraId="20FC7C72">
            <w:pPr>
              <w:pStyle w:val="4"/>
              <w:autoSpaceDE w:val="0"/>
              <w:autoSpaceDN w:val="0"/>
              <w:spacing w:line="240" w:lineRule="auto"/>
              <w:rPr>
                <w:rFonts w:hint="eastAsia" w:asciiTheme="minorEastAsia" w:hAnsiTheme="minorEastAsia" w:eastAsiaTheme="minorEastAsia" w:cstheme="minorEastAsia"/>
                <w:b w:val="0"/>
                <w:bCs w:val="0"/>
                <w:spacing w:val="6"/>
                <w:sz w:val="21"/>
                <w:szCs w:val="21"/>
                <w:lang w:eastAsia="zh-CN"/>
              </w:rPr>
            </w:pPr>
            <w:bookmarkStart w:id="2" w:name="_Toc6573679"/>
            <w:r>
              <w:rPr>
                <w:rFonts w:hint="eastAsia" w:asciiTheme="minorEastAsia" w:hAnsiTheme="minorEastAsia" w:eastAsiaTheme="minorEastAsia" w:cstheme="minorEastAsia"/>
                <w:b w:val="0"/>
                <w:bCs w:val="0"/>
                <w:spacing w:val="6"/>
                <w:sz w:val="21"/>
                <w:szCs w:val="21"/>
                <w:lang w:eastAsia="zh-CN"/>
              </w:rPr>
              <w:t>2.快速超高分辨率成像</w:t>
            </w:r>
            <w:bookmarkEnd w:id="2"/>
            <w:r>
              <w:rPr>
                <w:rFonts w:hint="eastAsia" w:asciiTheme="minorEastAsia" w:hAnsiTheme="minorEastAsia" w:eastAsiaTheme="minorEastAsia" w:cstheme="minorEastAsia"/>
                <w:b w:val="0"/>
                <w:bCs w:val="0"/>
                <w:spacing w:val="6"/>
                <w:sz w:val="21"/>
                <w:szCs w:val="21"/>
                <w:lang w:eastAsia="zh-CN"/>
              </w:rPr>
              <w:t>：分辨率XY方向上≤90nm，Z方向≤270nm，使用快速超分辨率模块，对亚细胞精细结构、细胞器等进行多色荧光超分辨率成像，以及对钙信号、细胞骨架运动等快速动态过程进行细节捕捉。对弱信号的样品更加友好。</w:t>
            </w:r>
          </w:p>
          <w:p w14:paraId="5F84D478">
            <w:pPr>
              <w:pStyle w:val="4"/>
              <w:autoSpaceDE w:val="0"/>
              <w:autoSpaceDN w:val="0"/>
              <w:spacing w:line="240" w:lineRule="auto"/>
              <w:rPr>
                <w:rFonts w:hint="eastAsia" w:asciiTheme="minorEastAsia" w:hAnsiTheme="minorEastAsia" w:eastAsiaTheme="minorEastAsia" w:cstheme="minorEastAsia"/>
                <w:b w:val="0"/>
                <w:bCs w:val="0"/>
                <w:spacing w:val="6"/>
                <w:sz w:val="21"/>
                <w:szCs w:val="21"/>
                <w:lang w:eastAsia="zh-CN"/>
              </w:rPr>
            </w:pPr>
            <w:bookmarkStart w:id="3" w:name="_Toc6573681"/>
            <w:r>
              <w:rPr>
                <w:rFonts w:hint="eastAsia" w:asciiTheme="minorEastAsia" w:hAnsiTheme="minorEastAsia" w:eastAsiaTheme="minorEastAsia" w:cstheme="minorEastAsia"/>
                <w:b w:val="0"/>
                <w:bCs w:val="0"/>
                <w:spacing w:val="6"/>
                <w:sz w:val="21"/>
                <w:szCs w:val="21"/>
                <w:lang w:eastAsia="zh-CN"/>
              </w:rPr>
              <w:t>3.三维图像采集和重构</w:t>
            </w:r>
            <w:bookmarkEnd w:id="3"/>
            <w:r>
              <w:rPr>
                <w:rFonts w:hint="eastAsia" w:asciiTheme="minorEastAsia" w:hAnsiTheme="minorEastAsia" w:eastAsiaTheme="minorEastAsia" w:cstheme="minorEastAsia"/>
                <w:b w:val="0"/>
                <w:bCs w:val="0"/>
                <w:spacing w:val="6"/>
                <w:sz w:val="21"/>
                <w:szCs w:val="21"/>
                <w:lang w:eastAsia="zh-CN"/>
              </w:rPr>
              <w:t>：在共聚焦或超高分辨率模式下对组织切片、细胞样品进行连续Z轴（Z-stack）光学切面多色荧光成像，并可进行三维重构，从而获得精细的单个细胞或组织切片的各个层面结构的三维图像；</w:t>
            </w:r>
          </w:p>
          <w:p w14:paraId="33D49123">
            <w:pPr>
              <w:pStyle w:val="4"/>
              <w:autoSpaceDE w:val="0"/>
              <w:autoSpaceDN w:val="0"/>
              <w:spacing w:line="240" w:lineRule="auto"/>
              <w:rPr>
                <w:rFonts w:hint="eastAsia" w:asciiTheme="minorEastAsia" w:hAnsiTheme="minorEastAsia" w:eastAsiaTheme="minorEastAsia" w:cstheme="minorEastAsia"/>
                <w:b w:val="0"/>
                <w:bCs w:val="0"/>
                <w:spacing w:val="6"/>
                <w:sz w:val="21"/>
                <w:szCs w:val="21"/>
                <w:lang w:eastAsia="zh-CN"/>
              </w:rPr>
            </w:pPr>
            <w:bookmarkStart w:id="4" w:name="_Toc6573682"/>
            <w:r>
              <w:rPr>
                <w:rFonts w:hint="eastAsia" w:asciiTheme="minorEastAsia" w:hAnsiTheme="minorEastAsia" w:eastAsiaTheme="minorEastAsia" w:cstheme="minorEastAsia"/>
                <w:b w:val="0"/>
                <w:bCs w:val="0"/>
                <w:spacing w:val="6"/>
                <w:sz w:val="21"/>
                <w:szCs w:val="21"/>
                <w:lang w:eastAsia="zh-CN"/>
              </w:rPr>
              <w:t>4.荧光定量分析</w:t>
            </w:r>
            <w:bookmarkEnd w:id="4"/>
            <w:r>
              <w:rPr>
                <w:rFonts w:hint="eastAsia" w:asciiTheme="minorEastAsia" w:hAnsiTheme="minorEastAsia" w:eastAsiaTheme="minorEastAsia" w:cstheme="minorEastAsia"/>
                <w:b w:val="0"/>
                <w:bCs w:val="0"/>
                <w:spacing w:val="6"/>
                <w:sz w:val="21"/>
                <w:szCs w:val="21"/>
                <w:lang w:eastAsia="zh-CN"/>
              </w:rPr>
              <w:t xml:space="preserve">：使用软件的荧光定量分析功能，可以对图像中任意选择区域设置背景阈值，进行荧光定量分析，测定选定区域各通道荧光强度数值； </w:t>
            </w:r>
          </w:p>
          <w:p w14:paraId="7D799D80">
            <w:pPr>
              <w:pStyle w:val="4"/>
              <w:autoSpaceDE w:val="0"/>
              <w:autoSpaceDN w:val="0"/>
              <w:spacing w:line="240" w:lineRule="auto"/>
              <w:rPr>
                <w:rFonts w:hint="eastAsia" w:asciiTheme="minorEastAsia" w:hAnsiTheme="minorEastAsia" w:eastAsiaTheme="minorEastAsia" w:cstheme="minorEastAsia"/>
                <w:b w:val="0"/>
                <w:bCs w:val="0"/>
                <w:spacing w:val="6"/>
                <w:sz w:val="21"/>
                <w:szCs w:val="21"/>
                <w:lang w:eastAsia="zh-CN"/>
              </w:rPr>
            </w:pPr>
            <w:bookmarkStart w:id="5" w:name="_Toc6573683"/>
            <w:r>
              <w:rPr>
                <w:rFonts w:hint="eastAsia" w:asciiTheme="minorEastAsia" w:hAnsiTheme="minorEastAsia" w:eastAsiaTheme="minorEastAsia" w:cstheme="minorEastAsia"/>
                <w:b w:val="0"/>
                <w:bCs w:val="0"/>
                <w:spacing w:val="6"/>
                <w:sz w:val="21"/>
                <w:szCs w:val="21"/>
                <w:lang w:eastAsia="zh-CN"/>
              </w:rPr>
              <w:t>5.荧光共定位分析</w:t>
            </w:r>
            <w:bookmarkEnd w:id="5"/>
            <w:r>
              <w:rPr>
                <w:rFonts w:hint="eastAsia" w:asciiTheme="minorEastAsia" w:hAnsiTheme="minorEastAsia" w:eastAsiaTheme="minorEastAsia" w:cstheme="minorEastAsia"/>
                <w:b w:val="0"/>
                <w:bCs w:val="0"/>
                <w:spacing w:val="6"/>
                <w:sz w:val="21"/>
                <w:szCs w:val="21"/>
                <w:lang w:eastAsia="zh-CN"/>
              </w:rPr>
              <w:t xml:space="preserve">：在多通道荧光图像中，基于单个像素荧光强度测定方法，进行两个荧光通道之间的共定位量化测定。 </w:t>
            </w:r>
          </w:p>
          <w:p w14:paraId="1A814D32">
            <w:pPr>
              <w:pStyle w:val="4"/>
              <w:autoSpaceDE w:val="0"/>
              <w:autoSpaceDN w:val="0"/>
              <w:spacing w:line="240" w:lineRule="auto"/>
              <w:rPr>
                <w:rFonts w:hint="eastAsia" w:asciiTheme="minorEastAsia" w:hAnsiTheme="minorEastAsia" w:eastAsiaTheme="minorEastAsia" w:cstheme="minorEastAsia"/>
                <w:b w:val="0"/>
                <w:bCs w:val="0"/>
                <w:spacing w:val="6"/>
                <w:sz w:val="21"/>
                <w:szCs w:val="21"/>
                <w:lang w:eastAsia="zh-CN"/>
              </w:rPr>
            </w:pPr>
            <w:bookmarkStart w:id="6" w:name="_Toc6573685"/>
            <w:r>
              <w:rPr>
                <w:rFonts w:hint="eastAsia" w:asciiTheme="minorEastAsia" w:hAnsiTheme="minorEastAsia" w:eastAsiaTheme="minorEastAsia" w:cstheme="minorEastAsia"/>
                <w:b w:val="0"/>
                <w:bCs w:val="0"/>
                <w:spacing w:val="6"/>
                <w:sz w:val="21"/>
                <w:szCs w:val="21"/>
                <w:lang w:eastAsia="zh-CN"/>
              </w:rPr>
              <w:t>6.钙离子成像</w:t>
            </w:r>
            <w:bookmarkEnd w:id="6"/>
            <w:r>
              <w:rPr>
                <w:rFonts w:hint="eastAsia" w:asciiTheme="minorEastAsia" w:hAnsiTheme="minorEastAsia" w:eastAsiaTheme="minorEastAsia" w:cstheme="minorEastAsia"/>
                <w:b w:val="0"/>
                <w:bCs w:val="0"/>
                <w:spacing w:val="6"/>
                <w:sz w:val="21"/>
                <w:szCs w:val="21"/>
                <w:lang w:eastAsia="zh-CN"/>
              </w:rPr>
              <w:t>：可以直接使用单波长钙离子染料等直接成像或进行比例法成像，采集快速变化的钙信号动态影像，并进行定量分析。</w:t>
            </w:r>
          </w:p>
          <w:p w14:paraId="63C182A4">
            <w:pPr>
              <w:pStyle w:val="4"/>
              <w:autoSpaceDE w:val="0"/>
              <w:autoSpaceDN w:val="0"/>
              <w:spacing w:line="240" w:lineRule="auto"/>
              <w:rPr>
                <w:rFonts w:hint="eastAsia" w:asciiTheme="minorEastAsia" w:hAnsiTheme="minorEastAsia" w:eastAsiaTheme="minorEastAsia" w:cstheme="minorEastAsia"/>
                <w:b w:val="0"/>
                <w:bCs w:val="0"/>
                <w:spacing w:val="6"/>
                <w:sz w:val="21"/>
                <w:szCs w:val="21"/>
                <w:lang w:eastAsia="zh-CN"/>
              </w:rPr>
            </w:pPr>
            <w:bookmarkStart w:id="7" w:name="_Toc6573686"/>
            <w:r>
              <w:rPr>
                <w:rFonts w:hint="eastAsia" w:asciiTheme="minorEastAsia" w:hAnsiTheme="minorEastAsia" w:eastAsiaTheme="minorEastAsia" w:cstheme="minorEastAsia"/>
                <w:b w:val="0"/>
                <w:bCs w:val="0"/>
                <w:spacing w:val="6"/>
                <w:sz w:val="21"/>
                <w:szCs w:val="21"/>
                <w:lang w:eastAsia="zh-CN"/>
              </w:rPr>
              <w:t>7.生理学模块（physiology）</w:t>
            </w:r>
            <w:bookmarkEnd w:id="7"/>
            <w:r>
              <w:rPr>
                <w:rFonts w:hint="eastAsia" w:asciiTheme="minorEastAsia" w:hAnsiTheme="minorEastAsia" w:eastAsiaTheme="minorEastAsia" w:cstheme="minorEastAsia"/>
                <w:b w:val="0"/>
                <w:bCs w:val="0"/>
                <w:spacing w:val="6"/>
                <w:sz w:val="21"/>
                <w:szCs w:val="21"/>
                <w:lang w:eastAsia="zh-CN"/>
              </w:rPr>
              <w:t>：对Ca2+、H+（PH值）等离子进行实时定量测定和校正。</w:t>
            </w:r>
          </w:p>
          <w:p w14:paraId="3A13BC15">
            <w:pPr>
              <w:pStyle w:val="4"/>
              <w:autoSpaceDE w:val="0"/>
              <w:autoSpaceDN w:val="0"/>
              <w:spacing w:line="240" w:lineRule="auto"/>
              <w:rPr>
                <w:rFonts w:hint="eastAsia" w:asciiTheme="minorEastAsia" w:hAnsiTheme="minorEastAsia" w:eastAsiaTheme="minorEastAsia" w:cstheme="minorEastAsia"/>
                <w:b w:val="0"/>
                <w:bCs w:val="0"/>
                <w:spacing w:val="6"/>
                <w:sz w:val="21"/>
                <w:szCs w:val="21"/>
                <w:lang w:eastAsia="zh-CN"/>
              </w:rPr>
            </w:pPr>
            <w:r>
              <w:rPr>
                <w:rFonts w:hint="eastAsia" w:asciiTheme="minorEastAsia" w:hAnsiTheme="minorEastAsia" w:eastAsiaTheme="minorEastAsia" w:cstheme="minorEastAsia"/>
                <w:b w:val="0"/>
                <w:bCs w:val="0"/>
                <w:spacing w:val="6"/>
                <w:sz w:val="21"/>
                <w:szCs w:val="21"/>
                <w:lang w:eastAsia="zh-CN"/>
              </w:rPr>
              <w:t>8.FRAP（荧光漂白后恢复）实验</w:t>
            </w:r>
            <w:bookmarkStart w:id="8" w:name="_Toc6573687"/>
            <w:r>
              <w:rPr>
                <w:rFonts w:hint="eastAsia" w:asciiTheme="minorEastAsia" w:hAnsiTheme="minorEastAsia" w:eastAsiaTheme="minorEastAsia" w:cstheme="minorEastAsia"/>
                <w:b w:val="0"/>
                <w:bCs w:val="0"/>
                <w:spacing w:val="6"/>
                <w:sz w:val="21"/>
                <w:szCs w:val="21"/>
                <w:lang w:eastAsia="zh-CN"/>
              </w:rPr>
              <w:t>。</w:t>
            </w:r>
          </w:p>
          <w:p w14:paraId="2A34EE76">
            <w:pPr>
              <w:pStyle w:val="4"/>
              <w:autoSpaceDE w:val="0"/>
              <w:autoSpaceDN w:val="0"/>
              <w:spacing w:line="240" w:lineRule="auto"/>
              <w:rPr>
                <w:rFonts w:hint="eastAsia" w:asciiTheme="minorEastAsia" w:hAnsiTheme="minorEastAsia" w:eastAsiaTheme="minorEastAsia" w:cstheme="minorEastAsia"/>
                <w:b w:val="0"/>
                <w:bCs w:val="0"/>
                <w:spacing w:val="6"/>
                <w:sz w:val="21"/>
                <w:szCs w:val="21"/>
                <w:lang w:eastAsia="zh-CN"/>
              </w:rPr>
            </w:pPr>
            <w:r>
              <w:rPr>
                <w:rFonts w:hint="eastAsia" w:asciiTheme="minorEastAsia" w:hAnsiTheme="minorEastAsia" w:eastAsiaTheme="minorEastAsia" w:cstheme="minorEastAsia"/>
                <w:b w:val="0"/>
                <w:bCs w:val="0"/>
                <w:spacing w:val="6"/>
                <w:sz w:val="21"/>
                <w:szCs w:val="21"/>
                <w:lang w:eastAsia="zh-CN"/>
              </w:rPr>
              <w:t>9.FRET（Forster Resonance Energy Transfer）实验</w:t>
            </w:r>
            <w:bookmarkEnd w:id="8"/>
            <w:r>
              <w:rPr>
                <w:rFonts w:hint="eastAsia" w:asciiTheme="minorEastAsia" w:hAnsiTheme="minorEastAsia" w:eastAsiaTheme="minorEastAsia" w:cstheme="minorEastAsia"/>
                <w:b w:val="0"/>
                <w:bCs w:val="0"/>
                <w:spacing w:val="6"/>
                <w:sz w:val="21"/>
                <w:szCs w:val="21"/>
                <w:lang w:eastAsia="zh-CN"/>
              </w:rPr>
              <w:t>。</w:t>
            </w:r>
          </w:p>
          <w:p w14:paraId="7121A6DB">
            <w:pPr>
              <w:pStyle w:val="4"/>
              <w:autoSpaceDE w:val="0"/>
              <w:autoSpaceDN w:val="0"/>
              <w:spacing w:line="240" w:lineRule="auto"/>
              <w:rPr>
                <w:rFonts w:hint="eastAsia" w:asciiTheme="minorEastAsia" w:hAnsiTheme="minorEastAsia" w:eastAsiaTheme="minorEastAsia" w:cstheme="minorEastAsia"/>
                <w:b w:val="0"/>
                <w:bCs w:val="0"/>
                <w:spacing w:val="6"/>
                <w:sz w:val="21"/>
                <w:szCs w:val="21"/>
                <w:lang w:eastAsia="zh-CN"/>
              </w:rPr>
            </w:pPr>
            <w:r>
              <w:rPr>
                <w:rFonts w:hint="eastAsia" w:asciiTheme="minorEastAsia" w:hAnsiTheme="minorEastAsia" w:eastAsiaTheme="minorEastAsia" w:cstheme="minorEastAsia"/>
                <w:b w:val="0"/>
                <w:bCs w:val="0"/>
                <w:spacing w:val="6"/>
                <w:sz w:val="21"/>
                <w:szCs w:val="21"/>
                <w:lang w:eastAsia="zh-CN"/>
              </w:rPr>
              <w:t>10.多维度图像联用功能：可处理多种来源，从样品的全部宏观视图放大到纳米级的细节，实现不同来源不同尺度图像的管理、叠加、纠正和对齐。</w:t>
            </w:r>
          </w:p>
        </w:tc>
      </w:tr>
    </w:tbl>
    <w:p w14:paraId="0AD105EE">
      <w:pPr>
        <w:widowControl/>
        <w:spacing w:line="52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sectPr>
      <w:headerReference r:id="rId3" w:type="default"/>
      <w:footerReference r:id="rId4" w:type="default"/>
      <w:pgSz w:w="11906" w:h="16838"/>
      <w:pgMar w:top="986" w:right="1800" w:bottom="986"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6BB5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F1FDF">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DF1FDF">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06C51">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wMGEwMDJiZTk0YmQ5MWFiMmViMzRkZWYxNGYyYWQifQ=="/>
  </w:docVars>
  <w:rsids>
    <w:rsidRoot w:val="00E26EEF"/>
    <w:rsid w:val="000061C2"/>
    <w:rsid w:val="0001197C"/>
    <w:rsid w:val="00016D51"/>
    <w:rsid w:val="00021AFF"/>
    <w:rsid w:val="000261FC"/>
    <w:rsid w:val="00035A5B"/>
    <w:rsid w:val="000404C5"/>
    <w:rsid w:val="00044E73"/>
    <w:rsid w:val="00046598"/>
    <w:rsid w:val="00070F16"/>
    <w:rsid w:val="0007300E"/>
    <w:rsid w:val="00073D4A"/>
    <w:rsid w:val="00077241"/>
    <w:rsid w:val="00085252"/>
    <w:rsid w:val="000A0ED6"/>
    <w:rsid w:val="000B0A66"/>
    <w:rsid w:val="000C43EB"/>
    <w:rsid w:val="000D0BAB"/>
    <w:rsid w:val="000E2B16"/>
    <w:rsid w:val="000E5F22"/>
    <w:rsid w:val="000F0D45"/>
    <w:rsid w:val="000F3EB3"/>
    <w:rsid w:val="000F54E5"/>
    <w:rsid w:val="00111248"/>
    <w:rsid w:val="00127EA5"/>
    <w:rsid w:val="0013014A"/>
    <w:rsid w:val="00133C25"/>
    <w:rsid w:val="0013449F"/>
    <w:rsid w:val="0015757F"/>
    <w:rsid w:val="00161717"/>
    <w:rsid w:val="00184DBE"/>
    <w:rsid w:val="00191257"/>
    <w:rsid w:val="00191D65"/>
    <w:rsid w:val="001964B5"/>
    <w:rsid w:val="001A37C1"/>
    <w:rsid w:val="001B0335"/>
    <w:rsid w:val="001B30DE"/>
    <w:rsid w:val="001B4472"/>
    <w:rsid w:val="001B4607"/>
    <w:rsid w:val="001B6D60"/>
    <w:rsid w:val="001E1BEA"/>
    <w:rsid w:val="001E3754"/>
    <w:rsid w:val="001F5E34"/>
    <w:rsid w:val="00200327"/>
    <w:rsid w:val="00231E5A"/>
    <w:rsid w:val="002441DE"/>
    <w:rsid w:val="002576CE"/>
    <w:rsid w:val="00257A5B"/>
    <w:rsid w:val="00263913"/>
    <w:rsid w:val="00264CCE"/>
    <w:rsid w:val="00273736"/>
    <w:rsid w:val="00280449"/>
    <w:rsid w:val="0029545C"/>
    <w:rsid w:val="002B08A0"/>
    <w:rsid w:val="002B256D"/>
    <w:rsid w:val="002B3673"/>
    <w:rsid w:val="002E51A4"/>
    <w:rsid w:val="002F27D9"/>
    <w:rsid w:val="002F27DE"/>
    <w:rsid w:val="002F2B16"/>
    <w:rsid w:val="002F34DE"/>
    <w:rsid w:val="00302633"/>
    <w:rsid w:val="003027E1"/>
    <w:rsid w:val="00303D63"/>
    <w:rsid w:val="003214F7"/>
    <w:rsid w:val="00324825"/>
    <w:rsid w:val="00325359"/>
    <w:rsid w:val="00331C34"/>
    <w:rsid w:val="003329F5"/>
    <w:rsid w:val="0034303C"/>
    <w:rsid w:val="00355FB3"/>
    <w:rsid w:val="003577B2"/>
    <w:rsid w:val="003B42DF"/>
    <w:rsid w:val="003B783D"/>
    <w:rsid w:val="003C4D99"/>
    <w:rsid w:val="003C59DF"/>
    <w:rsid w:val="003C73E5"/>
    <w:rsid w:val="003D1653"/>
    <w:rsid w:val="003E5FC2"/>
    <w:rsid w:val="003F175F"/>
    <w:rsid w:val="00410DBA"/>
    <w:rsid w:val="00421B62"/>
    <w:rsid w:val="004518B9"/>
    <w:rsid w:val="00460DB9"/>
    <w:rsid w:val="0046185D"/>
    <w:rsid w:val="004637E6"/>
    <w:rsid w:val="0046681D"/>
    <w:rsid w:val="00466EDF"/>
    <w:rsid w:val="00467278"/>
    <w:rsid w:val="00482C04"/>
    <w:rsid w:val="0048373D"/>
    <w:rsid w:val="004864A7"/>
    <w:rsid w:val="004A79A4"/>
    <w:rsid w:val="004B2A72"/>
    <w:rsid w:val="004C3144"/>
    <w:rsid w:val="004C7098"/>
    <w:rsid w:val="004D1D3B"/>
    <w:rsid w:val="004E4754"/>
    <w:rsid w:val="004F3CF9"/>
    <w:rsid w:val="005005C0"/>
    <w:rsid w:val="00521E0F"/>
    <w:rsid w:val="005223AC"/>
    <w:rsid w:val="005455F7"/>
    <w:rsid w:val="00560764"/>
    <w:rsid w:val="00565BE3"/>
    <w:rsid w:val="00585417"/>
    <w:rsid w:val="005918D1"/>
    <w:rsid w:val="00593333"/>
    <w:rsid w:val="00593D76"/>
    <w:rsid w:val="00596C6F"/>
    <w:rsid w:val="005A360F"/>
    <w:rsid w:val="005A54A9"/>
    <w:rsid w:val="005A7EE8"/>
    <w:rsid w:val="005B5AE1"/>
    <w:rsid w:val="005C3650"/>
    <w:rsid w:val="005D2DF5"/>
    <w:rsid w:val="005F1037"/>
    <w:rsid w:val="005F1735"/>
    <w:rsid w:val="00621017"/>
    <w:rsid w:val="0063615B"/>
    <w:rsid w:val="00636207"/>
    <w:rsid w:val="00671474"/>
    <w:rsid w:val="00671AEB"/>
    <w:rsid w:val="00676044"/>
    <w:rsid w:val="006969EA"/>
    <w:rsid w:val="006A7CBF"/>
    <w:rsid w:val="006B1E86"/>
    <w:rsid w:val="006D492A"/>
    <w:rsid w:val="006E1574"/>
    <w:rsid w:val="006E267A"/>
    <w:rsid w:val="006E3111"/>
    <w:rsid w:val="006E554A"/>
    <w:rsid w:val="00715619"/>
    <w:rsid w:val="00715FAB"/>
    <w:rsid w:val="0074252F"/>
    <w:rsid w:val="0077790C"/>
    <w:rsid w:val="0078516A"/>
    <w:rsid w:val="00786644"/>
    <w:rsid w:val="007A5430"/>
    <w:rsid w:val="007A5E7A"/>
    <w:rsid w:val="007B0C7A"/>
    <w:rsid w:val="007B0F53"/>
    <w:rsid w:val="007C3955"/>
    <w:rsid w:val="007C3E58"/>
    <w:rsid w:val="007C6947"/>
    <w:rsid w:val="007C7ECC"/>
    <w:rsid w:val="007D55DC"/>
    <w:rsid w:val="007E17FD"/>
    <w:rsid w:val="007F0427"/>
    <w:rsid w:val="008007D0"/>
    <w:rsid w:val="00800839"/>
    <w:rsid w:val="00801B5D"/>
    <w:rsid w:val="008149CF"/>
    <w:rsid w:val="00814EE1"/>
    <w:rsid w:val="00816481"/>
    <w:rsid w:val="00832129"/>
    <w:rsid w:val="00835F62"/>
    <w:rsid w:val="00854AB1"/>
    <w:rsid w:val="0086235D"/>
    <w:rsid w:val="00864CFD"/>
    <w:rsid w:val="008660D6"/>
    <w:rsid w:val="00867B14"/>
    <w:rsid w:val="00880BBF"/>
    <w:rsid w:val="00882873"/>
    <w:rsid w:val="00892AD8"/>
    <w:rsid w:val="008975F8"/>
    <w:rsid w:val="00897F60"/>
    <w:rsid w:val="008A6AA0"/>
    <w:rsid w:val="008C45F9"/>
    <w:rsid w:val="008D0E65"/>
    <w:rsid w:val="008D2676"/>
    <w:rsid w:val="008E0200"/>
    <w:rsid w:val="008E1123"/>
    <w:rsid w:val="008E135D"/>
    <w:rsid w:val="009017E4"/>
    <w:rsid w:val="009177AD"/>
    <w:rsid w:val="0093651D"/>
    <w:rsid w:val="00936602"/>
    <w:rsid w:val="009447CB"/>
    <w:rsid w:val="0096120B"/>
    <w:rsid w:val="00985130"/>
    <w:rsid w:val="00987D2B"/>
    <w:rsid w:val="009A61EF"/>
    <w:rsid w:val="009E75E6"/>
    <w:rsid w:val="009F3143"/>
    <w:rsid w:val="009F7937"/>
    <w:rsid w:val="00A01341"/>
    <w:rsid w:val="00A14E00"/>
    <w:rsid w:val="00A23C2B"/>
    <w:rsid w:val="00A248A1"/>
    <w:rsid w:val="00A447CF"/>
    <w:rsid w:val="00A646F1"/>
    <w:rsid w:val="00A64C23"/>
    <w:rsid w:val="00A709BF"/>
    <w:rsid w:val="00A70E20"/>
    <w:rsid w:val="00A80992"/>
    <w:rsid w:val="00A91786"/>
    <w:rsid w:val="00A928DE"/>
    <w:rsid w:val="00AA0B21"/>
    <w:rsid w:val="00AA2C47"/>
    <w:rsid w:val="00AC10EE"/>
    <w:rsid w:val="00AC7F0F"/>
    <w:rsid w:val="00AD0D96"/>
    <w:rsid w:val="00AD436F"/>
    <w:rsid w:val="00AE350A"/>
    <w:rsid w:val="00AE73A7"/>
    <w:rsid w:val="00B014BC"/>
    <w:rsid w:val="00B15418"/>
    <w:rsid w:val="00B208CC"/>
    <w:rsid w:val="00B42359"/>
    <w:rsid w:val="00B459D5"/>
    <w:rsid w:val="00B46738"/>
    <w:rsid w:val="00B53757"/>
    <w:rsid w:val="00B75634"/>
    <w:rsid w:val="00B760A7"/>
    <w:rsid w:val="00B800FC"/>
    <w:rsid w:val="00B91184"/>
    <w:rsid w:val="00B94A57"/>
    <w:rsid w:val="00BA5563"/>
    <w:rsid w:val="00BA7998"/>
    <w:rsid w:val="00BB25A2"/>
    <w:rsid w:val="00BB35D6"/>
    <w:rsid w:val="00BB7F08"/>
    <w:rsid w:val="00BD5CBA"/>
    <w:rsid w:val="00C00C16"/>
    <w:rsid w:val="00C407ED"/>
    <w:rsid w:val="00C43A8B"/>
    <w:rsid w:val="00C6734E"/>
    <w:rsid w:val="00C71C04"/>
    <w:rsid w:val="00C7390A"/>
    <w:rsid w:val="00C7653C"/>
    <w:rsid w:val="00C866AC"/>
    <w:rsid w:val="00C95447"/>
    <w:rsid w:val="00C97708"/>
    <w:rsid w:val="00CA2825"/>
    <w:rsid w:val="00CB139B"/>
    <w:rsid w:val="00CB44F9"/>
    <w:rsid w:val="00CD7415"/>
    <w:rsid w:val="00CE2B1B"/>
    <w:rsid w:val="00CE4BD0"/>
    <w:rsid w:val="00CF0914"/>
    <w:rsid w:val="00CF22AF"/>
    <w:rsid w:val="00CF71B2"/>
    <w:rsid w:val="00D01C7C"/>
    <w:rsid w:val="00D15424"/>
    <w:rsid w:val="00D324D1"/>
    <w:rsid w:val="00D352EA"/>
    <w:rsid w:val="00D50F61"/>
    <w:rsid w:val="00D57A7D"/>
    <w:rsid w:val="00D60843"/>
    <w:rsid w:val="00D77CB1"/>
    <w:rsid w:val="00D87C45"/>
    <w:rsid w:val="00DA0924"/>
    <w:rsid w:val="00DA1DD0"/>
    <w:rsid w:val="00DC25E4"/>
    <w:rsid w:val="00DC4533"/>
    <w:rsid w:val="00DC50E5"/>
    <w:rsid w:val="00DC719D"/>
    <w:rsid w:val="00DD55F8"/>
    <w:rsid w:val="00DE6D3D"/>
    <w:rsid w:val="00E014B0"/>
    <w:rsid w:val="00E26EEF"/>
    <w:rsid w:val="00E377EE"/>
    <w:rsid w:val="00E41037"/>
    <w:rsid w:val="00E4263A"/>
    <w:rsid w:val="00E42722"/>
    <w:rsid w:val="00E43260"/>
    <w:rsid w:val="00E646AA"/>
    <w:rsid w:val="00E82138"/>
    <w:rsid w:val="00E825F3"/>
    <w:rsid w:val="00E827CF"/>
    <w:rsid w:val="00E84713"/>
    <w:rsid w:val="00E85A32"/>
    <w:rsid w:val="00EB54A7"/>
    <w:rsid w:val="00EC0B32"/>
    <w:rsid w:val="00ED02B1"/>
    <w:rsid w:val="00EF5149"/>
    <w:rsid w:val="00F04AF4"/>
    <w:rsid w:val="00F43232"/>
    <w:rsid w:val="00F635D6"/>
    <w:rsid w:val="00F664FB"/>
    <w:rsid w:val="00F670BC"/>
    <w:rsid w:val="00F85653"/>
    <w:rsid w:val="00F90075"/>
    <w:rsid w:val="00F917B2"/>
    <w:rsid w:val="00F95715"/>
    <w:rsid w:val="00F9778D"/>
    <w:rsid w:val="00FB2327"/>
    <w:rsid w:val="00FC53A3"/>
    <w:rsid w:val="00FC5E6D"/>
    <w:rsid w:val="00FE3592"/>
    <w:rsid w:val="00FF3F80"/>
    <w:rsid w:val="00FF4893"/>
    <w:rsid w:val="00FF55A9"/>
    <w:rsid w:val="01CA2644"/>
    <w:rsid w:val="17FFD223"/>
    <w:rsid w:val="1BB31B29"/>
    <w:rsid w:val="2FBD3118"/>
    <w:rsid w:val="32905BA8"/>
    <w:rsid w:val="3A4358B9"/>
    <w:rsid w:val="3B3974E6"/>
    <w:rsid w:val="3FFF4D68"/>
    <w:rsid w:val="401722BF"/>
    <w:rsid w:val="4EEFA9D6"/>
    <w:rsid w:val="4F383230"/>
    <w:rsid w:val="5E70660C"/>
    <w:rsid w:val="6EEF3104"/>
    <w:rsid w:val="72584BD9"/>
    <w:rsid w:val="76841EFC"/>
    <w:rsid w:val="7B7EDF17"/>
    <w:rsid w:val="7C74D383"/>
    <w:rsid w:val="7FDF5450"/>
    <w:rsid w:val="8EED6D19"/>
    <w:rsid w:val="9BFB4DEB"/>
    <w:rsid w:val="B66554AE"/>
    <w:rsid w:val="BBF76BCE"/>
    <w:rsid w:val="C5FF7D0F"/>
    <w:rsid w:val="EB3C64F0"/>
    <w:rsid w:val="F77BBB1A"/>
    <w:rsid w:val="FD6D1E7E"/>
    <w:rsid w:val="FE1DE4CF"/>
    <w:rsid w:val="FEEE5CE5"/>
    <w:rsid w:val="FF332C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240" w:after="24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140" w:after="14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9"/>
    <w:pPr>
      <w:keepNext/>
      <w:keepLines/>
      <w:spacing w:before="140" w:after="140" w:line="416" w:lineRule="auto"/>
      <w:outlineLvl w:val="2"/>
    </w:pPr>
    <w:rPr>
      <w:b/>
      <w:bCs/>
      <w:sz w:val="32"/>
      <w:szCs w:val="32"/>
    </w:rPr>
  </w:style>
  <w:style w:type="paragraph" w:styleId="5">
    <w:name w:val="heading 4"/>
    <w:basedOn w:val="1"/>
    <w:next w:val="1"/>
    <w:link w:val="17"/>
    <w:qFormat/>
    <w:uiPriority w:val="0"/>
    <w:pPr>
      <w:keepNext/>
      <w:keepLines/>
      <w:spacing w:line="360" w:lineRule="auto"/>
      <w:jc w:val="center"/>
      <w:outlineLvl w:val="3"/>
    </w:pPr>
    <w:rPr>
      <w:rFonts w:hAnsi="Arial" w:cs="Times New Roman" w:asciiTheme="majorEastAsia" w:eastAsiaTheme="majorEastAsia"/>
      <w:b/>
      <w:bCs/>
      <w:sz w:val="24"/>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6"/>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15"/>
    <w:qFormat/>
    <w:uiPriority w:val="0"/>
    <w:pPr>
      <w:jc w:val="center"/>
    </w:pPr>
    <w:rPr>
      <w:sz w:val="30"/>
      <w:szCs w:val="24"/>
    </w:rPr>
  </w:style>
  <w:style w:type="character" w:customStyle="1" w:styleId="12">
    <w:name w:val="标题 1 字符"/>
    <w:basedOn w:val="11"/>
    <w:link w:val="2"/>
    <w:qFormat/>
    <w:uiPriority w:val="9"/>
    <w:rPr>
      <w:b/>
      <w:bCs/>
      <w:kern w:val="44"/>
      <w:sz w:val="44"/>
      <w:szCs w:val="44"/>
    </w:rPr>
  </w:style>
  <w:style w:type="character" w:customStyle="1" w:styleId="13">
    <w:name w:val="标题 2 字符"/>
    <w:basedOn w:val="11"/>
    <w:link w:val="3"/>
    <w:qFormat/>
    <w:uiPriority w:val="9"/>
    <w:rPr>
      <w:rFonts w:asciiTheme="majorHAnsi" w:hAnsiTheme="majorHAnsi" w:eastAsiaTheme="majorEastAsia" w:cstheme="majorBidi"/>
      <w:b/>
      <w:bCs/>
      <w:sz w:val="32"/>
      <w:szCs w:val="32"/>
    </w:rPr>
  </w:style>
  <w:style w:type="character" w:customStyle="1" w:styleId="14">
    <w:name w:val="标题 3 字符"/>
    <w:basedOn w:val="11"/>
    <w:link w:val="4"/>
    <w:qFormat/>
    <w:uiPriority w:val="9"/>
    <w:rPr>
      <w:b/>
      <w:bCs/>
      <w:sz w:val="32"/>
      <w:szCs w:val="32"/>
    </w:rPr>
  </w:style>
  <w:style w:type="character" w:customStyle="1" w:styleId="15">
    <w:name w:val="标题 字符"/>
    <w:link w:val="9"/>
    <w:qFormat/>
    <w:uiPriority w:val="0"/>
    <w:rPr>
      <w:sz w:val="30"/>
      <w:szCs w:val="24"/>
    </w:rPr>
  </w:style>
  <w:style w:type="paragraph" w:customStyle="1" w:styleId="16">
    <w:name w:val="宋四一级"/>
    <w:qFormat/>
    <w:uiPriority w:val="0"/>
    <w:pPr>
      <w:spacing w:line="360" w:lineRule="auto"/>
      <w:outlineLvl w:val="0"/>
    </w:pPr>
    <w:rPr>
      <w:rFonts w:ascii="Calibri" w:hAnsi="Calibri" w:eastAsia="宋体" w:cs="Times New Roman"/>
      <w:kern w:val="2"/>
      <w:sz w:val="28"/>
      <w:szCs w:val="22"/>
      <w:lang w:val="en-US" w:eastAsia="zh-CN" w:bidi="ar-SA"/>
    </w:rPr>
  </w:style>
  <w:style w:type="character" w:customStyle="1" w:styleId="17">
    <w:name w:val="标题 4 字符"/>
    <w:basedOn w:val="11"/>
    <w:link w:val="5"/>
    <w:qFormat/>
    <w:uiPriority w:val="0"/>
    <w:rPr>
      <w:rFonts w:hAnsi="Arial" w:cs="Times New Roman" w:asciiTheme="majorEastAsia" w:eastAsiaTheme="majorEastAsia"/>
      <w:b/>
      <w:bCs/>
      <w:sz w:val="24"/>
      <w:szCs w:val="28"/>
    </w:rPr>
  </w:style>
  <w:style w:type="character" w:customStyle="1" w:styleId="18">
    <w:name w:val="页眉 字符"/>
    <w:basedOn w:val="11"/>
    <w:link w:val="8"/>
    <w:qFormat/>
    <w:uiPriority w:val="99"/>
    <w:rPr>
      <w:sz w:val="18"/>
      <w:szCs w:val="18"/>
    </w:rPr>
  </w:style>
  <w:style w:type="character" w:customStyle="1" w:styleId="19">
    <w:name w:val="页脚 字符"/>
    <w:basedOn w:val="11"/>
    <w:link w:val="7"/>
    <w:qFormat/>
    <w:uiPriority w:val="99"/>
    <w:rPr>
      <w:sz w:val="18"/>
      <w:szCs w:val="18"/>
    </w:rPr>
  </w:style>
  <w:style w:type="table" w:customStyle="1" w:styleId="20">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1">
    <w:name w:val="Table Normal1"/>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2">
    <w:name w:val="Table Paragraph"/>
    <w:basedOn w:val="1"/>
    <w:qFormat/>
    <w:uiPriority w:val="1"/>
    <w:pPr>
      <w:autoSpaceDE w:val="0"/>
      <w:autoSpaceDN w:val="0"/>
    </w:pPr>
    <w:rPr>
      <w:rFonts w:ascii="宋体" w:hAnsi="宋体" w:eastAsia="宋体" w:cs="宋体"/>
      <w:kern w:val="0"/>
      <w:sz w:val="22"/>
      <w:lang w:val="zh-CN" w:bidi="zh-CN"/>
    </w:rPr>
  </w:style>
  <w:style w:type="table" w:customStyle="1" w:styleId="23">
    <w:name w:val="Table Normal2"/>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4">
    <w:name w:val="Table Normal3"/>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25">
    <w:name w:val="List Paragraph"/>
    <w:basedOn w:val="1"/>
    <w:qFormat/>
    <w:uiPriority w:val="34"/>
    <w:pPr>
      <w:ind w:firstLine="420" w:firstLineChars="200"/>
    </w:pPr>
  </w:style>
  <w:style w:type="character" w:customStyle="1" w:styleId="26">
    <w:name w:val="批注框文本 字符"/>
    <w:basedOn w:val="11"/>
    <w:link w:val="6"/>
    <w:semiHidden/>
    <w:qFormat/>
    <w:uiPriority w:val="99"/>
    <w:rPr>
      <w:sz w:val="18"/>
      <w:szCs w:val="18"/>
    </w:rPr>
  </w:style>
  <w:style w:type="character" w:customStyle="1" w:styleId="27">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3350</Words>
  <Characters>3993</Characters>
  <Lines>35</Lines>
  <Paragraphs>9</Paragraphs>
  <TotalTime>9</TotalTime>
  <ScaleCrop>false</ScaleCrop>
  <LinksUpToDate>false</LinksUpToDate>
  <CharactersWithSpaces>4119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2024-07-31T09:14:00Z</dcterms:created>
  <dc:creator>Tristan</dc:creator>
  <cp:lastModifiedBy>Administrator</cp:lastModifiedBy>
  <cp:lastPrinted>2021-03-07T12:20:00Z</cp:lastPrinted>
  <dcterms:modified xsi:type="dcterms:W3CDTF">2024-09-02T08:17:42Z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2EDD84D018B14435B678DDF7F2FBC4C1_13</vt:lpwstr>
  </property>
</Properties>
</file>